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ED6" w:rsidRPr="005B5ED6" w:rsidRDefault="005B5ED6" w:rsidP="005B5ED6">
      <w:pPr>
        <w:spacing w:after="0" w:line="240" w:lineRule="auto"/>
        <w:jc w:val="center"/>
        <w:rPr>
          <w:rFonts w:ascii="Times New Roman" w:eastAsia="Times New Roman" w:hAnsi="Times New Roman" w:cs="Times New Roman"/>
          <w:b/>
          <w:sz w:val="52"/>
          <w:szCs w:val="52"/>
          <w:lang w:eastAsia="uk-UA"/>
        </w:rPr>
      </w:pPr>
      <w:r w:rsidRPr="005B5ED6">
        <w:rPr>
          <w:rFonts w:ascii="Times New Roman" w:eastAsia="Times New Roman" w:hAnsi="Times New Roman" w:cs="Times New Roman"/>
          <w:b/>
          <w:bCs/>
          <w:sz w:val="32"/>
          <w:szCs w:val="32"/>
          <w:lang w:eastAsia="uk-UA"/>
        </w:rPr>
        <w:t>АНАЛІЗ  РОБОТИ    ЗА  2022-2023  НАВЧАЛЬНИЙ  РІК.</w:t>
      </w:r>
    </w:p>
    <w:p w:rsidR="005B5ED6" w:rsidRPr="005B5ED6" w:rsidRDefault="005B5ED6" w:rsidP="005B5ED6">
      <w:pPr>
        <w:spacing w:after="0" w:line="240" w:lineRule="auto"/>
        <w:ind w:left="-540" w:right="-23"/>
        <w:jc w:val="both"/>
        <w:rPr>
          <w:rFonts w:ascii="Times New Roman" w:eastAsia="Times New Roman" w:hAnsi="Times New Roman" w:cs="Times New Roman"/>
          <w:b/>
          <w:sz w:val="28"/>
          <w:szCs w:val="28"/>
          <w:lang w:eastAsia="uk-UA"/>
        </w:rPr>
      </w:pPr>
      <w:r w:rsidRPr="005B5ED6">
        <w:rPr>
          <w:rFonts w:ascii="Times New Roman" w:eastAsia="Times New Roman" w:hAnsi="Times New Roman" w:cs="Times New Roman"/>
          <w:b/>
          <w:bCs/>
          <w:sz w:val="28"/>
          <w:szCs w:val="28"/>
          <w:lang w:eastAsia="uk-UA"/>
        </w:rPr>
        <w:t xml:space="preserve">         </w:t>
      </w:r>
    </w:p>
    <w:p w:rsidR="005B5ED6" w:rsidRPr="005B5ED6" w:rsidRDefault="005B5ED6" w:rsidP="005B5ED6">
      <w:pPr>
        <w:spacing w:after="0" w:line="240" w:lineRule="auto"/>
        <w:jc w:val="both"/>
        <w:outlineLvl w:val="0"/>
        <w:rPr>
          <w:rFonts w:ascii="Times New Roman" w:eastAsia="Times New Roman" w:hAnsi="Times New Roman" w:cs="Times New Roman"/>
          <w:sz w:val="28"/>
          <w:szCs w:val="28"/>
          <w:lang w:val="ru-RU" w:eastAsia="uk-UA"/>
        </w:rPr>
      </w:pPr>
      <w:r w:rsidRPr="005B5ED6">
        <w:rPr>
          <w:rFonts w:ascii="Times New Roman" w:eastAsia="Times New Roman" w:hAnsi="Times New Roman" w:cs="Times New Roman"/>
          <w:sz w:val="28"/>
          <w:szCs w:val="28"/>
          <w:lang w:eastAsia="uk-UA"/>
        </w:rPr>
        <w:t xml:space="preserve">     Комунальний заклад дошкільної освіти  №7 (ясла-садок) «Соколятко» знаходиться за адресою: 80001 м. Сокаль, вул. Героїв УПА, 19, розрахований на 135 місць. </w:t>
      </w:r>
    </w:p>
    <w:p w:rsidR="005B5ED6" w:rsidRPr="005B5ED6" w:rsidRDefault="005B5ED6" w:rsidP="005B5ED6">
      <w:pPr>
        <w:spacing w:after="0" w:line="240" w:lineRule="auto"/>
        <w:jc w:val="both"/>
        <w:outlineLvl w:val="0"/>
        <w:rPr>
          <w:rFonts w:ascii="Times New Roman" w:eastAsia="Times New Roman" w:hAnsi="Times New Roman" w:cs="Times New Roman"/>
          <w:b/>
          <w:sz w:val="28"/>
          <w:szCs w:val="28"/>
          <w:lang w:val="ru-RU" w:eastAsia="uk-UA"/>
        </w:rPr>
      </w:pPr>
      <w:r w:rsidRPr="005B5ED6">
        <w:rPr>
          <w:rFonts w:ascii="Times New Roman" w:eastAsia="Times New Roman" w:hAnsi="Times New Roman" w:cs="Times New Roman"/>
          <w:b/>
          <w:sz w:val="28"/>
          <w:szCs w:val="28"/>
          <w:lang w:val="en-US" w:eastAsia="uk-UA"/>
        </w:rPr>
        <w:t>E</w:t>
      </w:r>
      <w:r w:rsidRPr="005B5ED6">
        <w:rPr>
          <w:rFonts w:ascii="Times New Roman" w:eastAsia="Times New Roman" w:hAnsi="Times New Roman" w:cs="Times New Roman"/>
          <w:b/>
          <w:sz w:val="28"/>
          <w:szCs w:val="28"/>
          <w:lang w:val="ru-RU" w:eastAsia="uk-UA"/>
        </w:rPr>
        <w:t>-</w:t>
      </w:r>
      <w:r w:rsidRPr="005B5ED6">
        <w:rPr>
          <w:rFonts w:ascii="Times New Roman" w:eastAsia="Times New Roman" w:hAnsi="Times New Roman" w:cs="Times New Roman"/>
          <w:b/>
          <w:sz w:val="28"/>
          <w:szCs w:val="28"/>
          <w:lang w:val="en-US" w:eastAsia="uk-UA"/>
        </w:rPr>
        <w:t>mail</w:t>
      </w:r>
      <w:r w:rsidRPr="005B5ED6">
        <w:rPr>
          <w:rFonts w:ascii="Times New Roman" w:eastAsia="Times New Roman" w:hAnsi="Times New Roman" w:cs="Times New Roman"/>
          <w:b/>
          <w:sz w:val="28"/>
          <w:szCs w:val="28"/>
          <w:lang w:val="ru-RU" w:eastAsia="uk-UA"/>
        </w:rPr>
        <w:t>:</w:t>
      </w:r>
      <w:r w:rsidRPr="005B5ED6">
        <w:rPr>
          <w:rFonts w:ascii="Times New Roman" w:eastAsia="Times New Roman" w:hAnsi="Times New Roman" w:cs="Times New Roman"/>
          <w:b/>
          <w:sz w:val="24"/>
          <w:szCs w:val="24"/>
          <w:lang w:eastAsia="uk-UA"/>
        </w:rPr>
        <w:t xml:space="preserve"> </w:t>
      </w:r>
      <w:proofErr w:type="spellStart"/>
      <w:r w:rsidRPr="005B5ED6">
        <w:rPr>
          <w:rFonts w:ascii="Times New Roman" w:eastAsia="Times New Roman" w:hAnsi="Times New Roman" w:cs="Times New Roman"/>
          <w:b/>
          <w:sz w:val="28"/>
          <w:szCs w:val="28"/>
          <w:lang w:val="en-US" w:eastAsia="uk-UA"/>
        </w:rPr>
        <w:t>sokal</w:t>
      </w:r>
      <w:proofErr w:type="spellEnd"/>
      <w:r w:rsidRPr="005B5ED6">
        <w:rPr>
          <w:rFonts w:ascii="Times New Roman" w:eastAsia="Times New Roman" w:hAnsi="Times New Roman" w:cs="Times New Roman"/>
          <w:b/>
          <w:sz w:val="28"/>
          <w:szCs w:val="28"/>
          <w:lang w:val="ru-RU" w:eastAsia="uk-UA"/>
        </w:rPr>
        <w:t>.</w:t>
      </w:r>
      <w:proofErr w:type="spellStart"/>
      <w:r w:rsidRPr="005B5ED6">
        <w:rPr>
          <w:rFonts w:ascii="Times New Roman" w:eastAsia="Times New Roman" w:hAnsi="Times New Roman" w:cs="Times New Roman"/>
          <w:b/>
          <w:sz w:val="28"/>
          <w:szCs w:val="28"/>
          <w:lang w:val="en-US" w:eastAsia="uk-UA"/>
        </w:rPr>
        <w:t>kzdo</w:t>
      </w:r>
      <w:proofErr w:type="spellEnd"/>
      <w:r w:rsidRPr="005B5ED6">
        <w:rPr>
          <w:rFonts w:ascii="Times New Roman" w:eastAsia="Times New Roman" w:hAnsi="Times New Roman" w:cs="Times New Roman"/>
          <w:b/>
          <w:sz w:val="28"/>
          <w:szCs w:val="28"/>
          <w:lang w:val="ru-RU" w:eastAsia="uk-UA"/>
        </w:rPr>
        <w:t>7@</w:t>
      </w:r>
      <w:proofErr w:type="spellStart"/>
      <w:r w:rsidRPr="005B5ED6">
        <w:rPr>
          <w:rFonts w:ascii="Times New Roman" w:eastAsia="Times New Roman" w:hAnsi="Times New Roman" w:cs="Times New Roman"/>
          <w:b/>
          <w:sz w:val="28"/>
          <w:szCs w:val="28"/>
          <w:lang w:val="en-US" w:eastAsia="uk-UA"/>
        </w:rPr>
        <w:t>gmail</w:t>
      </w:r>
      <w:proofErr w:type="spellEnd"/>
      <w:r w:rsidRPr="005B5ED6">
        <w:rPr>
          <w:rFonts w:ascii="Times New Roman" w:eastAsia="Times New Roman" w:hAnsi="Times New Roman" w:cs="Times New Roman"/>
          <w:b/>
          <w:sz w:val="28"/>
          <w:szCs w:val="28"/>
          <w:lang w:val="ru-RU" w:eastAsia="uk-UA"/>
        </w:rPr>
        <w:t>.</w:t>
      </w:r>
      <w:r w:rsidRPr="005B5ED6">
        <w:rPr>
          <w:rFonts w:ascii="Times New Roman" w:eastAsia="Times New Roman" w:hAnsi="Times New Roman" w:cs="Times New Roman"/>
          <w:b/>
          <w:sz w:val="28"/>
          <w:szCs w:val="28"/>
          <w:lang w:val="en-US" w:eastAsia="uk-UA"/>
        </w:rPr>
        <w:t>com</w:t>
      </w:r>
    </w:p>
    <w:p w:rsidR="005B5ED6" w:rsidRPr="005B5ED6" w:rsidRDefault="005B5ED6" w:rsidP="005B5ED6">
      <w:p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 xml:space="preserve">      Організація </w:t>
      </w:r>
      <w:proofErr w:type="spellStart"/>
      <w:r w:rsidRPr="005B5ED6">
        <w:rPr>
          <w:rFonts w:ascii="Times New Roman" w:eastAsia="Times New Roman" w:hAnsi="Times New Roman" w:cs="Times New Roman"/>
          <w:sz w:val="28"/>
          <w:szCs w:val="28"/>
          <w:lang w:eastAsia="uk-UA"/>
        </w:rPr>
        <w:t>навчально</w:t>
      </w:r>
      <w:proofErr w:type="spellEnd"/>
      <w:r w:rsidRPr="005B5ED6">
        <w:rPr>
          <w:rFonts w:ascii="Times New Roman" w:eastAsia="Times New Roman" w:hAnsi="Times New Roman" w:cs="Times New Roman"/>
          <w:sz w:val="28"/>
          <w:szCs w:val="28"/>
          <w:lang w:eastAsia="uk-UA"/>
        </w:rPr>
        <w:t xml:space="preserve"> – виховного процесу здійснюється відповідно до  Законів України «Про освіту», «Про дошкільну освіту», «Про мови», «Про захист дитинства», згідно з  Базовим компонентом дошкільної освіти в Україні, програмою розвитку дитини дошкільного віку «Українське дошкілля» та програмою розвитку дитини від 2 до 6 років «Безмежний світ гри з </w:t>
      </w:r>
      <w:r w:rsidRPr="005B5ED6">
        <w:rPr>
          <w:rFonts w:ascii="Times New Roman" w:eastAsia="Times New Roman" w:hAnsi="Times New Roman" w:cs="Times New Roman"/>
          <w:sz w:val="28"/>
          <w:szCs w:val="28"/>
          <w:lang w:val="en-US" w:eastAsia="uk-UA"/>
        </w:rPr>
        <w:t>LEGO</w:t>
      </w:r>
      <w:r w:rsidRPr="005B5ED6">
        <w:rPr>
          <w:rFonts w:ascii="Times New Roman" w:eastAsia="Times New Roman" w:hAnsi="Times New Roman" w:cs="Times New Roman"/>
          <w:sz w:val="28"/>
          <w:szCs w:val="28"/>
          <w:lang w:eastAsia="uk-UA"/>
        </w:rPr>
        <w:t>»</w:t>
      </w:r>
    </w:p>
    <w:p w:rsidR="005B5ED6" w:rsidRPr="005B5ED6" w:rsidRDefault="005B5ED6" w:rsidP="005B5ED6">
      <w:pPr>
        <w:spacing w:after="0" w:line="240" w:lineRule="auto"/>
        <w:jc w:val="both"/>
        <w:outlineLvl w:val="0"/>
        <w:rPr>
          <w:rFonts w:ascii="Times New Roman" w:eastAsia="Times New Roman" w:hAnsi="Times New Roman" w:cs="Times New Roman"/>
          <w:sz w:val="28"/>
          <w:szCs w:val="28"/>
          <w:lang w:eastAsia="uk-UA"/>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3960"/>
      </w:tblGrid>
      <w:tr w:rsidR="005B5ED6" w:rsidRPr="005B5ED6" w:rsidTr="00362EDE">
        <w:trPr>
          <w:jc w:val="center"/>
        </w:trPr>
        <w:tc>
          <w:tcPr>
            <w:tcW w:w="1188" w:type="dxa"/>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 xml:space="preserve">№ </w:t>
            </w:r>
          </w:p>
        </w:tc>
        <w:tc>
          <w:tcPr>
            <w:tcW w:w="4500" w:type="dxa"/>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Відомості</w:t>
            </w:r>
          </w:p>
        </w:tc>
        <w:tc>
          <w:tcPr>
            <w:tcW w:w="3960" w:type="dxa"/>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Показники</w:t>
            </w:r>
          </w:p>
        </w:tc>
      </w:tr>
      <w:tr w:rsidR="005B5ED6" w:rsidRPr="005B5ED6" w:rsidTr="00362EDE">
        <w:trPr>
          <w:jc w:val="center"/>
        </w:trPr>
        <w:tc>
          <w:tcPr>
            <w:tcW w:w="1188" w:type="dxa"/>
            <w:shd w:val="clear" w:color="auto" w:fill="CCFFFF"/>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1.</w:t>
            </w:r>
          </w:p>
        </w:tc>
        <w:tc>
          <w:tcPr>
            <w:tcW w:w="4500" w:type="dxa"/>
            <w:shd w:val="clear" w:color="auto" w:fill="CCFFFF"/>
          </w:tcPr>
          <w:p w:rsidR="005B5ED6" w:rsidRPr="005B5ED6" w:rsidRDefault="005B5ED6" w:rsidP="005B5ED6">
            <w:p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Мова навчання</w:t>
            </w:r>
          </w:p>
        </w:tc>
        <w:tc>
          <w:tcPr>
            <w:tcW w:w="3960" w:type="dxa"/>
            <w:shd w:val="clear" w:color="auto" w:fill="CCFFFF"/>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українська</w:t>
            </w:r>
          </w:p>
        </w:tc>
      </w:tr>
      <w:tr w:rsidR="005B5ED6" w:rsidRPr="005B5ED6" w:rsidTr="00362EDE">
        <w:trPr>
          <w:jc w:val="center"/>
        </w:trPr>
        <w:tc>
          <w:tcPr>
            <w:tcW w:w="1188" w:type="dxa"/>
            <w:vMerge w:val="restart"/>
            <w:shd w:val="clear" w:color="auto" w:fill="CCFFCC"/>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2.</w:t>
            </w:r>
          </w:p>
        </w:tc>
        <w:tc>
          <w:tcPr>
            <w:tcW w:w="4500" w:type="dxa"/>
            <w:shd w:val="clear" w:color="auto" w:fill="CCFFCC"/>
          </w:tcPr>
          <w:p w:rsidR="005B5ED6" w:rsidRPr="005B5ED6" w:rsidRDefault="005B5ED6" w:rsidP="005B5ED6">
            <w:p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Кількість груп усього</w:t>
            </w:r>
          </w:p>
        </w:tc>
        <w:tc>
          <w:tcPr>
            <w:tcW w:w="3960" w:type="dxa"/>
            <w:shd w:val="clear" w:color="auto" w:fill="CCFFCC"/>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7</w:t>
            </w:r>
          </w:p>
        </w:tc>
      </w:tr>
      <w:tr w:rsidR="005B5ED6" w:rsidRPr="005B5ED6" w:rsidTr="00362EDE">
        <w:trPr>
          <w:jc w:val="center"/>
        </w:trPr>
        <w:tc>
          <w:tcPr>
            <w:tcW w:w="1188" w:type="dxa"/>
            <w:vMerge/>
            <w:shd w:val="clear" w:color="auto" w:fill="CCFFCC"/>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p>
        </w:tc>
        <w:tc>
          <w:tcPr>
            <w:tcW w:w="4500" w:type="dxa"/>
            <w:shd w:val="clear" w:color="auto" w:fill="CCFFCC"/>
          </w:tcPr>
          <w:p w:rsidR="005B5ED6" w:rsidRPr="005B5ED6" w:rsidRDefault="005B5ED6" w:rsidP="005B5ED6">
            <w:pPr>
              <w:spacing w:after="0" w:line="240" w:lineRule="auto"/>
              <w:jc w:val="right"/>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 xml:space="preserve"> ранній вік</w:t>
            </w:r>
          </w:p>
        </w:tc>
        <w:tc>
          <w:tcPr>
            <w:tcW w:w="3960" w:type="dxa"/>
            <w:shd w:val="clear" w:color="auto" w:fill="CCFFCC"/>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1</w:t>
            </w:r>
          </w:p>
        </w:tc>
      </w:tr>
      <w:tr w:rsidR="005B5ED6" w:rsidRPr="005B5ED6" w:rsidTr="00362EDE">
        <w:trPr>
          <w:jc w:val="center"/>
        </w:trPr>
        <w:tc>
          <w:tcPr>
            <w:tcW w:w="1188" w:type="dxa"/>
            <w:vMerge/>
            <w:shd w:val="clear" w:color="auto" w:fill="CCFFCC"/>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p>
        </w:tc>
        <w:tc>
          <w:tcPr>
            <w:tcW w:w="4500" w:type="dxa"/>
            <w:shd w:val="clear" w:color="auto" w:fill="CCFFCC"/>
          </w:tcPr>
          <w:p w:rsidR="005B5ED6" w:rsidRPr="005B5ED6" w:rsidRDefault="005B5ED6" w:rsidP="005B5ED6">
            <w:pPr>
              <w:spacing w:after="0" w:line="240" w:lineRule="auto"/>
              <w:jc w:val="right"/>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дошкільні</w:t>
            </w:r>
          </w:p>
        </w:tc>
        <w:tc>
          <w:tcPr>
            <w:tcW w:w="3960" w:type="dxa"/>
            <w:shd w:val="clear" w:color="auto" w:fill="CCFFCC"/>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6</w:t>
            </w:r>
          </w:p>
        </w:tc>
      </w:tr>
      <w:tr w:rsidR="005B5ED6" w:rsidRPr="005B5ED6" w:rsidTr="00362EDE">
        <w:trPr>
          <w:jc w:val="center"/>
        </w:trPr>
        <w:tc>
          <w:tcPr>
            <w:tcW w:w="1188" w:type="dxa"/>
            <w:shd w:val="clear" w:color="auto" w:fill="FFFF99"/>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3.</w:t>
            </w:r>
          </w:p>
        </w:tc>
        <w:tc>
          <w:tcPr>
            <w:tcW w:w="4500" w:type="dxa"/>
            <w:shd w:val="clear" w:color="auto" w:fill="FFFF99"/>
          </w:tcPr>
          <w:p w:rsidR="005B5ED6" w:rsidRPr="005B5ED6" w:rsidRDefault="005B5ED6" w:rsidP="005B5ED6">
            <w:p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Режим роботи груп:</w:t>
            </w:r>
          </w:p>
        </w:tc>
        <w:tc>
          <w:tcPr>
            <w:tcW w:w="3960" w:type="dxa"/>
            <w:shd w:val="clear" w:color="auto" w:fill="FFFF99"/>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10,5 год.</w:t>
            </w:r>
          </w:p>
        </w:tc>
      </w:tr>
      <w:tr w:rsidR="005B5ED6" w:rsidRPr="005B5ED6" w:rsidTr="00362EDE">
        <w:trPr>
          <w:jc w:val="center"/>
        </w:trPr>
        <w:tc>
          <w:tcPr>
            <w:tcW w:w="1188" w:type="dxa"/>
            <w:shd w:val="clear" w:color="auto" w:fill="FF99CC"/>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4.</w:t>
            </w:r>
          </w:p>
        </w:tc>
        <w:tc>
          <w:tcPr>
            <w:tcW w:w="4500" w:type="dxa"/>
            <w:shd w:val="clear" w:color="auto" w:fill="FF99CC"/>
          </w:tcPr>
          <w:p w:rsidR="005B5ED6" w:rsidRPr="005B5ED6" w:rsidRDefault="005B5ED6" w:rsidP="005B5ED6">
            <w:p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Кількість вихованців</w:t>
            </w:r>
          </w:p>
        </w:tc>
        <w:tc>
          <w:tcPr>
            <w:tcW w:w="3960" w:type="dxa"/>
            <w:shd w:val="clear" w:color="auto" w:fill="FF99CC"/>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123</w:t>
            </w:r>
          </w:p>
        </w:tc>
      </w:tr>
      <w:tr w:rsidR="005B5ED6" w:rsidRPr="005B5ED6" w:rsidTr="00362EDE">
        <w:trPr>
          <w:jc w:val="center"/>
        </w:trPr>
        <w:tc>
          <w:tcPr>
            <w:tcW w:w="1188" w:type="dxa"/>
            <w:vMerge w:val="restart"/>
            <w:shd w:val="clear" w:color="auto" w:fill="FFCC99"/>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 xml:space="preserve">5. </w:t>
            </w:r>
          </w:p>
        </w:tc>
        <w:tc>
          <w:tcPr>
            <w:tcW w:w="4500" w:type="dxa"/>
            <w:shd w:val="clear" w:color="auto" w:fill="FFCC99"/>
          </w:tcPr>
          <w:p w:rsidR="005B5ED6" w:rsidRPr="005B5ED6" w:rsidRDefault="005B5ED6" w:rsidP="005B5ED6">
            <w:p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Кількість працівників усього</w:t>
            </w:r>
          </w:p>
        </w:tc>
        <w:tc>
          <w:tcPr>
            <w:tcW w:w="3960" w:type="dxa"/>
            <w:shd w:val="clear" w:color="auto" w:fill="FFCC99"/>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40</w:t>
            </w:r>
          </w:p>
        </w:tc>
      </w:tr>
      <w:tr w:rsidR="005B5ED6" w:rsidRPr="005B5ED6" w:rsidTr="00362EDE">
        <w:trPr>
          <w:jc w:val="center"/>
        </w:trPr>
        <w:tc>
          <w:tcPr>
            <w:tcW w:w="1188" w:type="dxa"/>
            <w:vMerge/>
            <w:shd w:val="clear" w:color="auto" w:fill="FFCC99"/>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p>
        </w:tc>
        <w:tc>
          <w:tcPr>
            <w:tcW w:w="4500" w:type="dxa"/>
            <w:shd w:val="clear" w:color="auto" w:fill="FFCC99"/>
          </w:tcPr>
          <w:p w:rsidR="005B5ED6" w:rsidRPr="005B5ED6" w:rsidRDefault="005B5ED6" w:rsidP="005B5ED6">
            <w:pPr>
              <w:spacing w:after="0" w:line="240" w:lineRule="auto"/>
              <w:jc w:val="right"/>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педагогічний персонал</w:t>
            </w:r>
          </w:p>
        </w:tc>
        <w:tc>
          <w:tcPr>
            <w:tcW w:w="3960" w:type="dxa"/>
            <w:shd w:val="clear" w:color="auto" w:fill="FFCC99"/>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18</w:t>
            </w:r>
          </w:p>
        </w:tc>
      </w:tr>
      <w:tr w:rsidR="005B5ED6" w:rsidRPr="005B5ED6" w:rsidTr="00362EDE">
        <w:trPr>
          <w:jc w:val="center"/>
        </w:trPr>
        <w:tc>
          <w:tcPr>
            <w:tcW w:w="1188" w:type="dxa"/>
            <w:vMerge/>
            <w:shd w:val="clear" w:color="auto" w:fill="FFCC99"/>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p>
        </w:tc>
        <w:tc>
          <w:tcPr>
            <w:tcW w:w="4500" w:type="dxa"/>
            <w:shd w:val="clear" w:color="auto" w:fill="FFCC99"/>
          </w:tcPr>
          <w:p w:rsidR="005B5ED6" w:rsidRPr="005B5ED6" w:rsidRDefault="005B5ED6" w:rsidP="005B5ED6">
            <w:pPr>
              <w:spacing w:after="0" w:line="240" w:lineRule="auto"/>
              <w:jc w:val="right"/>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обслуговуючий персонал</w:t>
            </w:r>
          </w:p>
        </w:tc>
        <w:tc>
          <w:tcPr>
            <w:tcW w:w="3960" w:type="dxa"/>
            <w:shd w:val="clear" w:color="auto" w:fill="FFCC99"/>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21</w:t>
            </w:r>
          </w:p>
        </w:tc>
      </w:tr>
    </w:tbl>
    <w:p w:rsidR="005B5ED6" w:rsidRPr="005B5ED6" w:rsidRDefault="005B5ED6" w:rsidP="005B5ED6">
      <w:pPr>
        <w:spacing w:after="0" w:line="240" w:lineRule="auto"/>
        <w:jc w:val="both"/>
        <w:outlineLvl w:val="0"/>
        <w:rPr>
          <w:rFonts w:ascii="Times New Roman" w:eastAsia="Times New Roman" w:hAnsi="Times New Roman" w:cs="Times New Roman"/>
          <w:sz w:val="28"/>
          <w:szCs w:val="28"/>
          <w:lang w:eastAsia="uk-UA"/>
        </w:rPr>
      </w:pPr>
    </w:p>
    <w:p w:rsidR="005B5ED6" w:rsidRPr="005B5ED6" w:rsidRDefault="005B5ED6" w:rsidP="005B5ED6">
      <w:pPr>
        <w:spacing w:after="0" w:line="240" w:lineRule="auto"/>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 xml:space="preserve"> Дитячий садок  повністю укомплектований педагогічними кадрами: </w:t>
      </w:r>
    </w:p>
    <w:p w:rsidR="005B5ED6" w:rsidRPr="005B5ED6" w:rsidRDefault="005B5ED6" w:rsidP="005B5ED6">
      <w:pPr>
        <w:spacing w:after="0" w:line="240" w:lineRule="auto"/>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
          <w:bCs/>
          <w:sz w:val="28"/>
          <w:szCs w:val="28"/>
          <w:lang w:eastAsia="uk-UA"/>
        </w:rPr>
        <w:t>Директор</w:t>
      </w:r>
      <w:r w:rsidRPr="005B5ED6">
        <w:rPr>
          <w:rFonts w:ascii="Times New Roman" w:eastAsia="Times New Roman" w:hAnsi="Times New Roman" w:cs="Times New Roman"/>
          <w:bCs/>
          <w:sz w:val="28"/>
          <w:szCs w:val="28"/>
          <w:lang w:eastAsia="uk-UA"/>
        </w:rPr>
        <w:t xml:space="preserve">       – 1 – вища                                               </w:t>
      </w:r>
    </w:p>
    <w:p w:rsidR="005B5ED6" w:rsidRPr="005B5ED6" w:rsidRDefault="005B5ED6" w:rsidP="005B5ED6">
      <w:pPr>
        <w:spacing w:after="0" w:line="240" w:lineRule="auto"/>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
          <w:bCs/>
          <w:sz w:val="28"/>
          <w:szCs w:val="28"/>
          <w:lang w:eastAsia="uk-UA"/>
        </w:rPr>
        <w:t xml:space="preserve">Вихователь-методист </w:t>
      </w:r>
      <w:r w:rsidRPr="005B5ED6">
        <w:rPr>
          <w:rFonts w:ascii="Times New Roman" w:eastAsia="Times New Roman" w:hAnsi="Times New Roman" w:cs="Times New Roman"/>
          <w:bCs/>
          <w:sz w:val="28"/>
          <w:szCs w:val="28"/>
          <w:lang w:eastAsia="uk-UA"/>
        </w:rPr>
        <w:t xml:space="preserve">  – 2 – вища                                                         </w:t>
      </w:r>
    </w:p>
    <w:p w:rsidR="005B5ED6" w:rsidRPr="005B5ED6" w:rsidRDefault="005B5ED6" w:rsidP="005B5ED6">
      <w:pPr>
        <w:spacing w:after="0" w:line="240" w:lineRule="auto"/>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
          <w:bCs/>
          <w:sz w:val="28"/>
          <w:szCs w:val="28"/>
          <w:lang w:eastAsia="uk-UA"/>
        </w:rPr>
        <w:t>Керівник музичний</w:t>
      </w:r>
      <w:r w:rsidRPr="005B5ED6">
        <w:rPr>
          <w:rFonts w:ascii="Times New Roman" w:eastAsia="Times New Roman" w:hAnsi="Times New Roman" w:cs="Times New Roman"/>
          <w:bCs/>
          <w:sz w:val="28"/>
          <w:szCs w:val="28"/>
          <w:lang w:eastAsia="uk-UA"/>
        </w:rPr>
        <w:t xml:space="preserve">  – 2 – вища                                                              </w:t>
      </w:r>
    </w:p>
    <w:p w:rsidR="005B5ED6" w:rsidRPr="005B5ED6" w:rsidRDefault="005B5ED6" w:rsidP="005B5ED6">
      <w:pPr>
        <w:spacing w:after="0" w:line="240" w:lineRule="auto"/>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
          <w:bCs/>
          <w:sz w:val="28"/>
          <w:szCs w:val="28"/>
          <w:lang w:eastAsia="uk-UA"/>
        </w:rPr>
        <w:t>Вчитель-логопед</w:t>
      </w:r>
      <w:r w:rsidRPr="005B5ED6">
        <w:rPr>
          <w:rFonts w:ascii="Times New Roman" w:eastAsia="Times New Roman" w:hAnsi="Times New Roman" w:cs="Times New Roman"/>
          <w:bCs/>
          <w:sz w:val="28"/>
          <w:szCs w:val="28"/>
          <w:lang w:eastAsia="uk-UA"/>
        </w:rPr>
        <w:t xml:space="preserve"> – 1 – середня спеціальна  </w:t>
      </w:r>
    </w:p>
    <w:p w:rsidR="005B5ED6" w:rsidRPr="005B5ED6" w:rsidRDefault="005B5ED6" w:rsidP="005B5ED6">
      <w:pPr>
        <w:spacing w:after="0" w:line="240" w:lineRule="auto"/>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
          <w:bCs/>
          <w:sz w:val="28"/>
          <w:szCs w:val="28"/>
          <w:lang w:eastAsia="uk-UA"/>
        </w:rPr>
        <w:t xml:space="preserve">Вихователі </w:t>
      </w:r>
      <w:r w:rsidRPr="005B5ED6">
        <w:rPr>
          <w:rFonts w:ascii="Times New Roman" w:eastAsia="Times New Roman" w:hAnsi="Times New Roman" w:cs="Times New Roman"/>
          <w:bCs/>
          <w:sz w:val="28"/>
          <w:szCs w:val="28"/>
          <w:lang w:eastAsia="uk-UA"/>
        </w:rPr>
        <w:t xml:space="preserve">  – 7 – середня спеціальна:  дошкільне виховання; початкові класи; 6 – вища: початкове навчання; дошкільне   </w:t>
      </w:r>
    </w:p>
    <w:p w:rsidR="005B5ED6" w:rsidRPr="005B5ED6" w:rsidRDefault="005B5ED6" w:rsidP="005B5ED6">
      <w:pPr>
        <w:spacing w:after="0" w:line="240" w:lineRule="auto"/>
        <w:rPr>
          <w:rFonts w:ascii="Times New Roman" w:eastAsia="Times New Roman" w:hAnsi="Times New Roman" w:cs="Times New Roman"/>
          <w:sz w:val="28"/>
          <w:szCs w:val="28"/>
          <w:lang w:eastAsia="uk-UA"/>
        </w:rPr>
      </w:pPr>
      <w:r w:rsidRPr="005B5ED6">
        <w:rPr>
          <w:rFonts w:ascii="Times New Roman" w:eastAsia="Times New Roman" w:hAnsi="Times New Roman" w:cs="Times New Roman"/>
          <w:bCs/>
          <w:sz w:val="28"/>
          <w:szCs w:val="28"/>
          <w:lang w:eastAsia="uk-UA"/>
        </w:rPr>
        <w:t xml:space="preserve">                           виховання; </w:t>
      </w:r>
    </w:p>
    <w:p w:rsidR="005B5ED6" w:rsidRPr="005B5ED6" w:rsidRDefault="005B5ED6" w:rsidP="005B5ED6">
      <w:pPr>
        <w:spacing w:after="0" w:line="240" w:lineRule="auto"/>
        <w:ind w:left="-540"/>
        <w:rPr>
          <w:rFonts w:ascii="Times New Roman" w:eastAsia="Times New Roman" w:hAnsi="Times New Roman" w:cs="Times New Roman"/>
          <w:bCs/>
          <w:color w:val="FF0000"/>
          <w:sz w:val="28"/>
          <w:szCs w:val="28"/>
          <w:lang w:eastAsia="uk-UA"/>
        </w:rPr>
      </w:pPr>
      <w:r w:rsidRPr="005B5ED6">
        <w:rPr>
          <w:rFonts w:ascii="Times New Roman" w:eastAsia="Times New Roman" w:hAnsi="Times New Roman" w:cs="Times New Roman"/>
          <w:bCs/>
          <w:sz w:val="28"/>
          <w:szCs w:val="28"/>
          <w:lang w:eastAsia="uk-UA"/>
        </w:rPr>
        <w:t xml:space="preserve">       </w:t>
      </w:r>
      <w:r w:rsidRPr="005B5ED6">
        <w:rPr>
          <w:rFonts w:ascii="Times New Roman" w:eastAsia="Times New Roman" w:hAnsi="Times New Roman" w:cs="Times New Roman"/>
          <w:b/>
          <w:bCs/>
          <w:sz w:val="28"/>
          <w:szCs w:val="28"/>
          <w:lang w:eastAsia="uk-UA"/>
        </w:rPr>
        <w:t>Старша  медсестра</w:t>
      </w:r>
      <w:r w:rsidRPr="005B5ED6">
        <w:rPr>
          <w:rFonts w:ascii="Times New Roman" w:eastAsia="Times New Roman" w:hAnsi="Times New Roman" w:cs="Times New Roman"/>
          <w:bCs/>
          <w:sz w:val="28"/>
          <w:szCs w:val="28"/>
          <w:lang w:eastAsia="uk-UA"/>
        </w:rPr>
        <w:t xml:space="preserve">   – 1 – середня спеціальна</w:t>
      </w:r>
    </w:p>
    <w:p w:rsidR="005B5ED6" w:rsidRPr="005B5ED6" w:rsidRDefault="005B5ED6" w:rsidP="005B5ED6">
      <w:pPr>
        <w:spacing w:after="0" w:line="240" w:lineRule="auto"/>
        <w:outlineLvl w:val="0"/>
        <w:rPr>
          <w:rFonts w:ascii="Times New Roman" w:eastAsia="Times New Roman" w:hAnsi="Times New Roman" w:cs="Times New Roman"/>
          <w:b/>
          <w:color w:val="FF0000"/>
          <w:sz w:val="28"/>
          <w:szCs w:val="28"/>
          <w:lang w:eastAsia="uk-UA"/>
        </w:rPr>
      </w:pPr>
    </w:p>
    <w:p w:rsidR="005B5ED6" w:rsidRPr="005B5ED6" w:rsidRDefault="005B5ED6" w:rsidP="005B5ED6">
      <w:pPr>
        <w:spacing w:after="0" w:line="240" w:lineRule="auto"/>
        <w:ind w:left="-540"/>
        <w:jc w:val="center"/>
        <w:rPr>
          <w:rFonts w:ascii="Times New Roman" w:eastAsia="Times New Roman" w:hAnsi="Times New Roman" w:cs="Times New Roman"/>
          <w:b/>
          <w:bCs/>
          <w:sz w:val="36"/>
          <w:szCs w:val="36"/>
          <w:lang w:eastAsia="uk-UA"/>
        </w:rPr>
      </w:pPr>
      <w:r w:rsidRPr="005B5ED6">
        <w:rPr>
          <w:rFonts w:ascii="Times New Roman" w:eastAsia="Times New Roman" w:hAnsi="Times New Roman" w:cs="Times New Roman"/>
          <w:b/>
          <w:bCs/>
          <w:sz w:val="36"/>
          <w:szCs w:val="36"/>
          <w:lang w:eastAsia="uk-UA"/>
        </w:rPr>
        <w:t>ПЕДАГОГІЧНІ     КАДРИ</w:t>
      </w:r>
    </w:p>
    <w:tbl>
      <w:tblPr>
        <w:tblW w:w="11207" w:type="dxa"/>
        <w:jc w:val="center"/>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4443"/>
        <w:gridCol w:w="3198"/>
        <w:gridCol w:w="3000"/>
      </w:tblGrid>
      <w:tr w:rsidR="005B5ED6" w:rsidRPr="005B5ED6" w:rsidTr="00362EDE">
        <w:trPr>
          <w:trHeight w:val="360"/>
          <w:jc w:val="center"/>
        </w:trPr>
        <w:tc>
          <w:tcPr>
            <w:tcW w:w="566" w:type="dxa"/>
          </w:tcPr>
          <w:p w:rsidR="005B5ED6" w:rsidRPr="005B5ED6" w:rsidRDefault="005B5ED6" w:rsidP="005B5ED6">
            <w:pPr>
              <w:spacing w:after="0" w:line="240" w:lineRule="auto"/>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w:t>
            </w:r>
          </w:p>
        </w:tc>
        <w:tc>
          <w:tcPr>
            <w:tcW w:w="4443" w:type="dxa"/>
          </w:tcPr>
          <w:p w:rsidR="005B5ED6" w:rsidRPr="005B5ED6" w:rsidRDefault="005B5ED6" w:rsidP="005B5ED6">
            <w:pPr>
              <w:spacing w:after="0" w:line="240" w:lineRule="auto"/>
              <w:ind w:left="237"/>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Прізвище, ім’я, по батькові</w:t>
            </w:r>
          </w:p>
        </w:tc>
        <w:tc>
          <w:tcPr>
            <w:tcW w:w="3198" w:type="dxa"/>
          </w:tcPr>
          <w:p w:rsidR="005B5ED6" w:rsidRPr="005B5ED6" w:rsidRDefault="005B5ED6" w:rsidP="005B5ED6">
            <w:pPr>
              <w:spacing w:after="0" w:line="240" w:lineRule="auto"/>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 xml:space="preserve">         Посада</w:t>
            </w:r>
          </w:p>
        </w:tc>
        <w:tc>
          <w:tcPr>
            <w:tcW w:w="3000" w:type="dxa"/>
          </w:tcPr>
          <w:p w:rsidR="005B5ED6" w:rsidRPr="005B5ED6" w:rsidRDefault="005B5ED6" w:rsidP="005B5ED6">
            <w:pPr>
              <w:spacing w:after="0" w:line="240" w:lineRule="auto"/>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 xml:space="preserve">              Освіта</w:t>
            </w:r>
          </w:p>
        </w:tc>
      </w:tr>
      <w:tr w:rsidR="005B5ED6" w:rsidRPr="005B5ED6" w:rsidTr="00362EDE">
        <w:trPr>
          <w:trHeight w:val="360"/>
          <w:jc w:val="center"/>
        </w:trPr>
        <w:tc>
          <w:tcPr>
            <w:tcW w:w="566" w:type="dxa"/>
          </w:tcPr>
          <w:p w:rsidR="005B5ED6" w:rsidRPr="005B5ED6" w:rsidRDefault="005B5ED6" w:rsidP="005B5ED6">
            <w:pPr>
              <w:spacing w:after="0" w:line="240" w:lineRule="auto"/>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1.</w:t>
            </w:r>
          </w:p>
        </w:tc>
        <w:tc>
          <w:tcPr>
            <w:tcW w:w="4443" w:type="dxa"/>
          </w:tcPr>
          <w:p w:rsidR="005B5ED6" w:rsidRPr="005B5ED6" w:rsidRDefault="005B5ED6" w:rsidP="005B5ED6">
            <w:pPr>
              <w:spacing w:after="0" w:line="240" w:lineRule="auto"/>
              <w:rPr>
                <w:rFonts w:ascii="Times New Roman" w:eastAsia="Times New Roman" w:hAnsi="Times New Roman" w:cs="Times New Roman"/>
                <w:bCs/>
                <w:sz w:val="28"/>
                <w:szCs w:val="28"/>
                <w:lang w:eastAsia="uk-UA"/>
              </w:rPr>
            </w:pPr>
            <w:proofErr w:type="spellStart"/>
            <w:r w:rsidRPr="005B5ED6">
              <w:rPr>
                <w:rFonts w:ascii="Times New Roman" w:eastAsia="Times New Roman" w:hAnsi="Times New Roman" w:cs="Times New Roman"/>
                <w:bCs/>
                <w:sz w:val="28"/>
                <w:szCs w:val="28"/>
                <w:lang w:eastAsia="uk-UA"/>
              </w:rPr>
              <w:t>Пех</w:t>
            </w:r>
            <w:proofErr w:type="spellEnd"/>
            <w:r w:rsidRPr="005B5ED6">
              <w:rPr>
                <w:rFonts w:ascii="Times New Roman" w:eastAsia="Times New Roman" w:hAnsi="Times New Roman" w:cs="Times New Roman"/>
                <w:bCs/>
                <w:sz w:val="28"/>
                <w:szCs w:val="28"/>
                <w:lang w:eastAsia="uk-UA"/>
              </w:rPr>
              <w:t xml:space="preserve"> Оксана Михайлівна</w:t>
            </w:r>
          </w:p>
        </w:tc>
        <w:tc>
          <w:tcPr>
            <w:tcW w:w="3198" w:type="dxa"/>
          </w:tcPr>
          <w:p w:rsidR="005B5ED6" w:rsidRPr="005B5ED6" w:rsidRDefault="005B5ED6" w:rsidP="005B5ED6">
            <w:pPr>
              <w:spacing w:after="0" w:line="240" w:lineRule="auto"/>
              <w:ind w:left="113"/>
              <w:jc w:val="center"/>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директор</w:t>
            </w:r>
          </w:p>
        </w:tc>
        <w:tc>
          <w:tcPr>
            <w:tcW w:w="3000" w:type="dxa"/>
          </w:tcPr>
          <w:p w:rsidR="005B5ED6" w:rsidRPr="005B5ED6" w:rsidRDefault="005B5ED6" w:rsidP="005B5ED6">
            <w:pPr>
              <w:spacing w:after="0" w:line="240" w:lineRule="auto"/>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вища</w:t>
            </w:r>
          </w:p>
        </w:tc>
      </w:tr>
      <w:tr w:rsidR="005B5ED6" w:rsidRPr="005B5ED6" w:rsidTr="00362EDE">
        <w:trPr>
          <w:trHeight w:val="360"/>
          <w:jc w:val="center"/>
        </w:trPr>
        <w:tc>
          <w:tcPr>
            <w:tcW w:w="566" w:type="dxa"/>
          </w:tcPr>
          <w:p w:rsidR="005B5ED6" w:rsidRPr="005B5ED6" w:rsidRDefault="005B5ED6" w:rsidP="005B5ED6">
            <w:pPr>
              <w:spacing w:after="0" w:line="240" w:lineRule="auto"/>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 xml:space="preserve">2. </w:t>
            </w:r>
          </w:p>
        </w:tc>
        <w:tc>
          <w:tcPr>
            <w:tcW w:w="4443" w:type="dxa"/>
          </w:tcPr>
          <w:p w:rsidR="005B5ED6" w:rsidRPr="005B5ED6" w:rsidRDefault="005B5ED6" w:rsidP="005B5ED6">
            <w:pPr>
              <w:spacing w:after="0" w:line="240" w:lineRule="auto"/>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 xml:space="preserve">Войтко Мирослава Йосипівна </w:t>
            </w:r>
          </w:p>
        </w:tc>
        <w:tc>
          <w:tcPr>
            <w:tcW w:w="3198" w:type="dxa"/>
          </w:tcPr>
          <w:p w:rsidR="005B5ED6" w:rsidRPr="005B5ED6" w:rsidRDefault="005B5ED6" w:rsidP="005B5ED6">
            <w:pPr>
              <w:spacing w:after="0" w:line="240" w:lineRule="auto"/>
              <w:ind w:left="113"/>
              <w:jc w:val="center"/>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вихователь-методист</w:t>
            </w:r>
          </w:p>
        </w:tc>
        <w:tc>
          <w:tcPr>
            <w:tcW w:w="3000" w:type="dxa"/>
          </w:tcPr>
          <w:p w:rsidR="005B5ED6" w:rsidRPr="005B5ED6" w:rsidRDefault="005B5ED6" w:rsidP="005B5ED6">
            <w:pPr>
              <w:spacing w:after="0" w:line="240" w:lineRule="auto"/>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вища</w:t>
            </w:r>
          </w:p>
        </w:tc>
      </w:tr>
      <w:tr w:rsidR="005B5ED6" w:rsidRPr="005B5ED6" w:rsidTr="00362EDE">
        <w:trPr>
          <w:trHeight w:val="360"/>
          <w:jc w:val="center"/>
        </w:trPr>
        <w:tc>
          <w:tcPr>
            <w:tcW w:w="566" w:type="dxa"/>
          </w:tcPr>
          <w:p w:rsidR="005B5ED6" w:rsidRPr="005B5ED6" w:rsidRDefault="005B5ED6" w:rsidP="005B5ED6">
            <w:pPr>
              <w:spacing w:after="0" w:line="240" w:lineRule="auto"/>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3.</w:t>
            </w:r>
          </w:p>
        </w:tc>
        <w:tc>
          <w:tcPr>
            <w:tcW w:w="4443" w:type="dxa"/>
          </w:tcPr>
          <w:p w:rsidR="005B5ED6" w:rsidRPr="005B5ED6" w:rsidRDefault="005B5ED6" w:rsidP="005B5ED6">
            <w:pPr>
              <w:spacing w:after="0" w:line="240" w:lineRule="auto"/>
              <w:rPr>
                <w:rFonts w:ascii="Times New Roman" w:eastAsia="Times New Roman" w:hAnsi="Times New Roman" w:cs="Times New Roman"/>
                <w:bCs/>
                <w:sz w:val="28"/>
                <w:szCs w:val="28"/>
                <w:lang w:eastAsia="uk-UA"/>
              </w:rPr>
            </w:pPr>
            <w:proofErr w:type="spellStart"/>
            <w:r w:rsidRPr="005B5ED6">
              <w:rPr>
                <w:rFonts w:ascii="Times New Roman" w:eastAsia="Times New Roman" w:hAnsi="Times New Roman" w:cs="Times New Roman"/>
                <w:bCs/>
                <w:sz w:val="28"/>
                <w:szCs w:val="28"/>
                <w:lang w:eastAsia="uk-UA"/>
              </w:rPr>
              <w:t>Шукатка</w:t>
            </w:r>
            <w:proofErr w:type="spellEnd"/>
            <w:r w:rsidRPr="005B5ED6">
              <w:rPr>
                <w:rFonts w:ascii="Times New Roman" w:eastAsia="Times New Roman" w:hAnsi="Times New Roman" w:cs="Times New Roman"/>
                <w:bCs/>
                <w:sz w:val="28"/>
                <w:szCs w:val="28"/>
                <w:lang w:eastAsia="uk-UA"/>
              </w:rPr>
              <w:t xml:space="preserve"> Ірина Євгенівна</w:t>
            </w:r>
          </w:p>
        </w:tc>
        <w:tc>
          <w:tcPr>
            <w:tcW w:w="3198" w:type="dxa"/>
          </w:tcPr>
          <w:p w:rsidR="005B5ED6" w:rsidRPr="005B5ED6" w:rsidRDefault="005B5ED6" w:rsidP="005B5ED6">
            <w:pPr>
              <w:spacing w:after="0" w:line="240" w:lineRule="auto"/>
              <w:ind w:left="113"/>
              <w:jc w:val="center"/>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вихователь-методист</w:t>
            </w:r>
          </w:p>
        </w:tc>
        <w:tc>
          <w:tcPr>
            <w:tcW w:w="3000" w:type="dxa"/>
          </w:tcPr>
          <w:p w:rsidR="005B5ED6" w:rsidRPr="005B5ED6" w:rsidRDefault="005B5ED6" w:rsidP="005B5ED6">
            <w:pPr>
              <w:spacing w:after="0" w:line="240" w:lineRule="auto"/>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вища</w:t>
            </w:r>
          </w:p>
        </w:tc>
      </w:tr>
      <w:tr w:rsidR="005B5ED6" w:rsidRPr="005B5ED6" w:rsidTr="00362EDE">
        <w:trPr>
          <w:trHeight w:val="360"/>
          <w:jc w:val="center"/>
        </w:trPr>
        <w:tc>
          <w:tcPr>
            <w:tcW w:w="566" w:type="dxa"/>
          </w:tcPr>
          <w:p w:rsidR="005B5ED6" w:rsidRPr="005B5ED6" w:rsidRDefault="005B5ED6" w:rsidP="005B5ED6">
            <w:pPr>
              <w:spacing w:after="0" w:line="240" w:lineRule="auto"/>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4.</w:t>
            </w:r>
          </w:p>
        </w:tc>
        <w:tc>
          <w:tcPr>
            <w:tcW w:w="4443" w:type="dxa"/>
          </w:tcPr>
          <w:p w:rsidR="005B5ED6" w:rsidRPr="005B5ED6" w:rsidRDefault="005B5ED6" w:rsidP="005B5ED6">
            <w:pPr>
              <w:spacing w:after="0" w:line="240" w:lineRule="auto"/>
              <w:rPr>
                <w:rFonts w:ascii="Times New Roman" w:eastAsia="Times New Roman" w:hAnsi="Times New Roman" w:cs="Times New Roman"/>
                <w:bCs/>
                <w:sz w:val="28"/>
                <w:szCs w:val="28"/>
                <w:lang w:eastAsia="uk-UA"/>
              </w:rPr>
            </w:pPr>
            <w:proofErr w:type="spellStart"/>
            <w:r w:rsidRPr="005B5ED6">
              <w:rPr>
                <w:rFonts w:ascii="Times New Roman" w:eastAsia="Times New Roman" w:hAnsi="Times New Roman" w:cs="Times New Roman"/>
                <w:bCs/>
                <w:sz w:val="28"/>
                <w:szCs w:val="28"/>
                <w:lang w:eastAsia="uk-UA"/>
              </w:rPr>
              <w:t>Бабошіна</w:t>
            </w:r>
            <w:proofErr w:type="spellEnd"/>
            <w:r w:rsidRPr="005B5ED6">
              <w:rPr>
                <w:rFonts w:ascii="Times New Roman" w:eastAsia="Times New Roman" w:hAnsi="Times New Roman" w:cs="Times New Roman"/>
                <w:bCs/>
                <w:sz w:val="28"/>
                <w:szCs w:val="28"/>
                <w:lang w:eastAsia="uk-UA"/>
              </w:rPr>
              <w:t xml:space="preserve"> Оксана Василівна</w:t>
            </w:r>
          </w:p>
        </w:tc>
        <w:tc>
          <w:tcPr>
            <w:tcW w:w="3198" w:type="dxa"/>
          </w:tcPr>
          <w:p w:rsidR="005B5ED6" w:rsidRPr="005B5ED6" w:rsidRDefault="005B5ED6" w:rsidP="005B5ED6">
            <w:pPr>
              <w:spacing w:after="0" w:line="240" w:lineRule="auto"/>
              <w:ind w:left="113"/>
              <w:jc w:val="center"/>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вихователь</w:t>
            </w:r>
          </w:p>
        </w:tc>
        <w:tc>
          <w:tcPr>
            <w:tcW w:w="3000" w:type="dxa"/>
          </w:tcPr>
          <w:p w:rsidR="005B5ED6" w:rsidRPr="005B5ED6" w:rsidRDefault="005B5ED6" w:rsidP="005B5ED6">
            <w:pPr>
              <w:spacing w:after="0" w:line="240" w:lineRule="auto"/>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середня спеціальна</w:t>
            </w:r>
          </w:p>
        </w:tc>
      </w:tr>
      <w:tr w:rsidR="005B5ED6" w:rsidRPr="005B5ED6" w:rsidTr="00362EDE">
        <w:trPr>
          <w:trHeight w:val="360"/>
          <w:jc w:val="center"/>
        </w:trPr>
        <w:tc>
          <w:tcPr>
            <w:tcW w:w="566" w:type="dxa"/>
          </w:tcPr>
          <w:p w:rsidR="005B5ED6" w:rsidRPr="005B5ED6" w:rsidRDefault="005B5ED6" w:rsidP="005B5ED6">
            <w:pPr>
              <w:spacing w:after="0" w:line="240" w:lineRule="auto"/>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5</w:t>
            </w:r>
          </w:p>
        </w:tc>
        <w:tc>
          <w:tcPr>
            <w:tcW w:w="4443" w:type="dxa"/>
          </w:tcPr>
          <w:p w:rsidR="005B5ED6" w:rsidRPr="005B5ED6" w:rsidRDefault="005B5ED6" w:rsidP="005B5ED6">
            <w:pPr>
              <w:spacing w:after="0" w:line="240" w:lineRule="auto"/>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Будзінська Ольга Романівна</w:t>
            </w:r>
          </w:p>
        </w:tc>
        <w:tc>
          <w:tcPr>
            <w:tcW w:w="3198" w:type="dxa"/>
          </w:tcPr>
          <w:p w:rsidR="005B5ED6" w:rsidRPr="005B5ED6" w:rsidRDefault="005B5ED6" w:rsidP="005B5ED6">
            <w:pPr>
              <w:spacing w:after="0" w:line="240" w:lineRule="auto"/>
              <w:ind w:left="113"/>
              <w:jc w:val="center"/>
              <w:rPr>
                <w:rFonts w:ascii="Times New Roman" w:eastAsia="Times New Roman" w:hAnsi="Times New Roman" w:cs="Times New Roman"/>
                <w:b/>
                <w:i/>
                <w:sz w:val="36"/>
                <w:szCs w:val="36"/>
                <w:lang w:eastAsia="uk-UA"/>
              </w:rPr>
            </w:pPr>
            <w:r w:rsidRPr="005B5ED6">
              <w:rPr>
                <w:rFonts w:ascii="Times New Roman" w:eastAsia="Times New Roman" w:hAnsi="Times New Roman" w:cs="Times New Roman"/>
                <w:bCs/>
                <w:sz w:val="28"/>
                <w:szCs w:val="28"/>
                <w:lang w:eastAsia="uk-UA"/>
              </w:rPr>
              <w:t>вихователь</w:t>
            </w:r>
          </w:p>
        </w:tc>
        <w:tc>
          <w:tcPr>
            <w:tcW w:w="3000" w:type="dxa"/>
          </w:tcPr>
          <w:p w:rsidR="005B5ED6" w:rsidRPr="005B5ED6" w:rsidRDefault="005B5ED6" w:rsidP="005B5ED6">
            <w:pPr>
              <w:spacing w:after="0" w:line="240" w:lineRule="auto"/>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вища</w:t>
            </w:r>
          </w:p>
        </w:tc>
      </w:tr>
      <w:tr w:rsidR="005B5ED6" w:rsidRPr="005B5ED6" w:rsidTr="00362EDE">
        <w:trPr>
          <w:trHeight w:val="360"/>
          <w:jc w:val="center"/>
        </w:trPr>
        <w:tc>
          <w:tcPr>
            <w:tcW w:w="566" w:type="dxa"/>
          </w:tcPr>
          <w:p w:rsidR="005B5ED6" w:rsidRPr="005B5ED6" w:rsidRDefault="005B5ED6" w:rsidP="005B5ED6">
            <w:pPr>
              <w:spacing w:after="0" w:line="240" w:lineRule="auto"/>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6</w:t>
            </w:r>
          </w:p>
        </w:tc>
        <w:tc>
          <w:tcPr>
            <w:tcW w:w="4443" w:type="dxa"/>
          </w:tcPr>
          <w:p w:rsidR="005B5ED6" w:rsidRPr="005B5ED6" w:rsidRDefault="005B5ED6" w:rsidP="005B5ED6">
            <w:pPr>
              <w:spacing w:after="0" w:line="240" w:lineRule="auto"/>
              <w:rPr>
                <w:rFonts w:ascii="Times New Roman" w:eastAsia="Times New Roman" w:hAnsi="Times New Roman" w:cs="Times New Roman"/>
                <w:bCs/>
                <w:sz w:val="28"/>
                <w:szCs w:val="28"/>
                <w:lang w:eastAsia="uk-UA"/>
              </w:rPr>
            </w:pPr>
            <w:proofErr w:type="spellStart"/>
            <w:r w:rsidRPr="005B5ED6">
              <w:rPr>
                <w:rFonts w:ascii="Times New Roman" w:eastAsia="Times New Roman" w:hAnsi="Times New Roman" w:cs="Times New Roman"/>
                <w:bCs/>
                <w:sz w:val="28"/>
                <w:szCs w:val="28"/>
                <w:lang w:eastAsia="uk-UA"/>
              </w:rPr>
              <w:t>Давидюк</w:t>
            </w:r>
            <w:proofErr w:type="spellEnd"/>
            <w:r w:rsidRPr="005B5ED6">
              <w:rPr>
                <w:rFonts w:ascii="Times New Roman" w:eastAsia="Times New Roman" w:hAnsi="Times New Roman" w:cs="Times New Roman"/>
                <w:bCs/>
                <w:sz w:val="28"/>
                <w:szCs w:val="28"/>
                <w:lang w:eastAsia="uk-UA"/>
              </w:rPr>
              <w:t xml:space="preserve"> Валентина Петрівна</w:t>
            </w:r>
          </w:p>
        </w:tc>
        <w:tc>
          <w:tcPr>
            <w:tcW w:w="3198" w:type="dxa"/>
          </w:tcPr>
          <w:p w:rsidR="005B5ED6" w:rsidRPr="005B5ED6" w:rsidRDefault="005B5ED6" w:rsidP="005B5ED6">
            <w:pPr>
              <w:spacing w:after="0" w:line="240" w:lineRule="auto"/>
              <w:ind w:left="113"/>
              <w:jc w:val="center"/>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вихователь</w:t>
            </w:r>
          </w:p>
        </w:tc>
        <w:tc>
          <w:tcPr>
            <w:tcW w:w="3000" w:type="dxa"/>
          </w:tcPr>
          <w:p w:rsidR="005B5ED6" w:rsidRPr="005B5ED6" w:rsidRDefault="005B5ED6" w:rsidP="005B5ED6">
            <w:pPr>
              <w:spacing w:after="0" w:line="240" w:lineRule="auto"/>
              <w:ind w:left="57"/>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середня спеціальна</w:t>
            </w:r>
          </w:p>
        </w:tc>
      </w:tr>
      <w:tr w:rsidR="005B5ED6" w:rsidRPr="005B5ED6" w:rsidTr="00362EDE">
        <w:trPr>
          <w:trHeight w:val="360"/>
          <w:jc w:val="center"/>
        </w:trPr>
        <w:tc>
          <w:tcPr>
            <w:tcW w:w="566" w:type="dxa"/>
          </w:tcPr>
          <w:p w:rsidR="005B5ED6" w:rsidRPr="005B5ED6" w:rsidRDefault="005B5ED6" w:rsidP="005B5ED6">
            <w:pPr>
              <w:spacing w:after="0" w:line="240" w:lineRule="auto"/>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7</w:t>
            </w:r>
          </w:p>
        </w:tc>
        <w:tc>
          <w:tcPr>
            <w:tcW w:w="4443" w:type="dxa"/>
          </w:tcPr>
          <w:p w:rsidR="005B5ED6" w:rsidRPr="005B5ED6" w:rsidRDefault="005B5ED6" w:rsidP="005B5ED6">
            <w:pPr>
              <w:spacing w:after="0" w:line="240" w:lineRule="auto"/>
              <w:rPr>
                <w:rFonts w:ascii="Times New Roman" w:eastAsia="Times New Roman" w:hAnsi="Times New Roman" w:cs="Times New Roman"/>
                <w:bCs/>
                <w:sz w:val="28"/>
                <w:szCs w:val="28"/>
                <w:lang w:eastAsia="uk-UA"/>
              </w:rPr>
            </w:pPr>
            <w:proofErr w:type="spellStart"/>
            <w:r w:rsidRPr="005B5ED6">
              <w:rPr>
                <w:rFonts w:ascii="Times New Roman" w:eastAsia="Times New Roman" w:hAnsi="Times New Roman" w:cs="Times New Roman"/>
                <w:bCs/>
                <w:sz w:val="28"/>
                <w:szCs w:val="28"/>
                <w:lang w:eastAsia="uk-UA"/>
              </w:rPr>
              <w:t>Дацко</w:t>
            </w:r>
            <w:proofErr w:type="spellEnd"/>
            <w:r w:rsidRPr="005B5ED6">
              <w:rPr>
                <w:rFonts w:ascii="Times New Roman" w:eastAsia="Times New Roman" w:hAnsi="Times New Roman" w:cs="Times New Roman"/>
                <w:bCs/>
                <w:sz w:val="28"/>
                <w:szCs w:val="28"/>
                <w:lang w:eastAsia="uk-UA"/>
              </w:rPr>
              <w:t xml:space="preserve"> Тетяна Григорівна</w:t>
            </w:r>
          </w:p>
        </w:tc>
        <w:tc>
          <w:tcPr>
            <w:tcW w:w="3198" w:type="dxa"/>
          </w:tcPr>
          <w:p w:rsidR="005B5ED6" w:rsidRPr="005B5ED6" w:rsidRDefault="005B5ED6" w:rsidP="005B5ED6">
            <w:pPr>
              <w:spacing w:after="0" w:line="240" w:lineRule="auto"/>
              <w:ind w:left="113"/>
              <w:jc w:val="center"/>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вихователь</w:t>
            </w:r>
          </w:p>
        </w:tc>
        <w:tc>
          <w:tcPr>
            <w:tcW w:w="3000" w:type="dxa"/>
          </w:tcPr>
          <w:p w:rsidR="005B5ED6" w:rsidRPr="005B5ED6" w:rsidRDefault="005B5ED6" w:rsidP="005B5ED6">
            <w:pPr>
              <w:spacing w:after="0" w:line="240" w:lineRule="auto"/>
              <w:ind w:left="57"/>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середня спеціальна</w:t>
            </w:r>
          </w:p>
        </w:tc>
      </w:tr>
      <w:tr w:rsidR="005B5ED6" w:rsidRPr="005B5ED6" w:rsidTr="00362EDE">
        <w:trPr>
          <w:trHeight w:val="360"/>
          <w:jc w:val="center"/>
        </w:trPr>
        <w:tc>
          <w:tcPr>
            <w:tcW w:w="566" w:type="dxa"/>
          </w:tcPr>
          <w:p w:rsidR="005B5ED6" w:rsidRPr="005B5ED6" w:rsidRDefault="005B5ED6" w:rsidP="005B5ED6">
            <w:pPr>
              <w:spacing w:after="0" w:line="240" w:lineRule="auto"/>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8</w:t>
            </w:r>
          </w:p>
        </w:tc>
        <w:tc>
          <w:tcPr>
            <w:tcW w:w="4443" w:type="dxa"/>
          </w:tcPr>
          <w:p w:rsidR="005B5ED6" w:rsidRPr="005B5ED6" w:rsidRDefault="005B5ED6" w:rsidP="005B5ED6">
            <w:pPr>
              <w:spacing w:after="0" w:line="240" w:lineRule="auto"/>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Лозинська Аліна Миколаївна</w:t>
            </w:r>
          </w:p>
        </w:tc>
        <w:tc>
          <w:tcPr>
            <w:tcW w:w="3198" w:type="dxa"/>
          </w:tcPr>
          <w:p w:rsidR="005B5ED6" w:rsidRPr="005B5ED6" w:rsidRDefault="005B5ED6" w:rsidP="005B5ED6">
            <w:pPr>
              <w:spacing w:after="0" w:line="240" w:lineRule="auto"/>
              <w:ind w:left="113"/>
              <w:jc w:val="center"/>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вихователь</w:t>
            </w:r>
          </w:p>
        </w:tc>
        <w:tc>
          <w:tcPr>
            <w:tcW w:w="3000" w:type="dxa"/>
          </w:tcPr>
          <w:p w:rsidR="005B5ED6" w:rsidRPr="005B5ED6" w:rsidRDefault="005B5ED6" w:rsidP="005B5ED6">
            <w:pPr>
              <w:spacing w:after="0" w:line="240" w:lineRule="auto"/>
              <w:ind w:left="57"/>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вища</w:t>
            </w:r>
          </w:p>
        </w:tc>
      </w:tr>
      <w:tr w:rsidR="005B5ED6" w:rsidRPr="005B5ED6" w:rsidTr="00362EDE">
        <w:trPr>
          <w:trHeight w:val="360"/>
          <w:jc w:val="center"/>
        </w:trPr>
        <w:tc>
          <w:tcPr>
            <w:tcW w:w="566" w:type="dxa"/>
          </w:tcPr>
          <w:p w:rsidR="005B5ED6" w:rsidRPr="005B5ED6" w:rsidRDefault="005B5ED6" w:rsidP="005B5ED6">
            <w:pPr>
              <w:spacing w:after="0" w:line="240" w:lineRule="auto"/>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9</w:t>
            </w:r>
          </w:p>
        </w:tc>
        <w:tc>
          <w:tcPr>
            <w:tcW w:w="4443" w:type="dxa"/>
          </w:tcPr>
          <w:p w:rsidR="005B5ED6" w:rsidRPr="005B5ED6" w:rsidRDefault="005B5ED6" w:rsidP="005B5ED6">
            <w:pPr>
              <w:spacing w:after="0" w:line="240" w:lineRule="auto"/>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Мацюк Галина Володимирівна</w:t>
            </w:r>
          </w:p>
        </w:tc>
        <w:tc>
          <w:tcPr>
            <w:tcW w:w="3198" w:type="dxa"/>
          </w:tcPr>
          <w:p w:rsidR="005B5ED6" w:rsidRPr="005B5ED6" w:rsidRDefault="005B5ED6" w:rsidP="005B5ED6">
            <w:pPr>
              <w:spacing w:after="0" w:line="240" w:lineRule="auto"/>
              <w:ind w:left="113"/>
              <w:jc w:val="center"/>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вихователь</w:t>
            </w:r>
          </w:p>
        </w:tc>
        <w:tc>
          <w:tcPr>
            <w:tcW w:w="3000" w:type="dxa"/>
          </w:tcPr>
          <w:p w:rsidR="005B5ED6" w:rsidRPr="005B5ED6" w:rsidRDefault="005B5ED6" w:rsidP="005B5ED6">
            <w:pPr>
              <w:spacing w:after="0" w:line="240" w:lineRule="auto"/>
              <w:ind w:left="57"/>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вища</w:t>
            </w:r>
          </w:p>
        </w:tc>
      </w:tr>
      <w:tr w:rsidR="005B5ED6" w:rsidRPr="005B5ED6" w:rsidTr="00362EDE">
        <w:trPr>
          <w:trHeight w:val="360"/>
          <w:jc w:val="center"/>
        </w:trPr>
        <w:tc>
          <w:tcPr>
            <w:tcW w:w="566" w:type="dxa"/>
          </w:tcPr>
          <w:p w:rsidR="005B5ED6" w:rsidRPr="005B5ED6" w:rsidRDefault="005B5ED6" w:rsidP="005B5ED6">
            <w:pPr>
              <w:spacing w:after="0" w:line="240" w:lineRule="auto"/>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10</w:t>
            </w:r>
          </w:p>
        </w:tc>
        <w:tc>
          <w:tcPr>
            <w:tcW w:w="4443" w:type="dxa"/>
          </w:tcPr>
          <w:p w:rsidR="005B5ED6" w:rsidRPr="005B5ED6" w:rsidRDefault="005B5ED6" w:rsidP="005B5ED6">
            <w:pPr>
              <w:spacing w:after="0" w:line="240" w:lineRule="auto"/>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Панас Ганна Петрівна</w:t>
            </w:r>
          </w:p>
        </w:tc>
        <w:tc>
          <w:tcPr>
            <w:tcW w:w="3198" w:type="dxa"/>
          </w:tcPr>
          <w:p w:rsidR="005B5ED6" w:rsidRPr="005B5ED6" w:rsidRDefault="005B5ED6" w:rsidP="005B5ED6">
            <w:pPr>
              <w:spacing w:after="0" w:line="240" w:lineRule="auto"/>
              <w:ind w:left="113"/>
              <w:jc w:val="center"/>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вихователь</w:t>
            </w:r>
          </w:p>
        </w:tc>
        <w:tc>
          <w:tcPr>
            <w:tcW w:w="3000" w:type="dxa"/>
          </w:tcPr>
          <w:p w:rsidR="005B5ED6" w:rsidRPr="005B5ED6" w:rsidRDefault="005B5ED6" w:rsidP="005B5ED6">
            <w:pPr>
              <w:spacing w:after="0" w:line="240" w:lineRule="auto"/>
              <w:ind w:left="57"/>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середня спеціальна</w:t>
            </w:r>
          </w:p>
        </w:tc>
      </w:tr>
      <w:tr w:rsidR="005B5ED6" w:rsidRPr="005B5ED6" w:rsidTr="00362EDE">
        <w:trPr>
          <w:trHeight w:val="360"/>
          <w:jc w:val="center"/>
        </w:trPr>
        <w:tc>
          <w:tcPr>
            <w:tcW w:w="566" w:type="dxa"/>
          </w:tcPr>
          <w:p w:rsidR="005B5ED6" w:rsidRPr="005B5ED6" w:rsidRDefault="005B5ED6" w:rsidP="005B5ED6">
            <w:pPr>
              <w:spacing w:after="0" w:line="240" w:lineRule="auto"/>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11</w:t>
            </w:r>
          </w:p>
        </w:tc>
        <w:tc>
          <w:tcPr>
            <w:tcW w:w="4443" w:type="dxa"/>
          </w:tcPr>
          <w:p w:rsidR="005B5ED6" w:rsidRPr="005B5ED6" w:rsidRDefault="005B5ED6" w:rsidP="005B5ED6">
            <w:pPr>
              <w:spacing w:after="0" w:line="240" w:lineRule="auto"/>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Петрів Лариса Василівна</w:t>
            </w:r>
          </w:p>
        </w:tc>
        <w:tc>
          <w:tcPr>
            <w:tcW w:w="3198" w:type="dxa"/>
          </w:tcPr>
          <w:p w:rsidR="005B5ED6" w:rsidRPr="005B5ED6" w:rsidRDefault="005B5ED6" w:rsidP="005B5ED6">
            <w:pPr>
              <w:spacing w:after="0" w:line="240" w:lineRule="auto"/>
              <w:ind w:left="113"/>
              <w:jc w:val="center"/>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вихователь</w:t>
            </w:r>
          </w:p>
        </w:tc>
        <w:tc>
          <w:tcPr>
            <w:tcW w:w="3000" w:type="dxa"/>
          </w:tcPr>
          <w:p w:rsidR="005B5ED6" w:rsidRPr="005B5ED6" w:rsidRDefault="005B5ED6" w:rsidP="005B5ED6">
            <w:pPr>
              <w:spacing w:after="0" w:line="240" w:lineRule="auto"/>
              <w:ind w:left="57"/>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середня спеціальна</w:t>
            </w:r>
          </w:p>
        </w:tc>
      </w:tr>
      <w:tr w:rsidR="005B5ED6" w:rsidRPr="005B5ED6" w:rsidTr="00362EDE">
        <w:trPr>
          <w:trHeight w:val="360"/>
          <w:jc w:val="center"/>
        </w:trPr>
        <w:tc>
          <w:tcPr>
            <w:tcW w:w="566" w:type="dxa"/>
          </w:tcPr>
          <w:p w:rsidR="005B5ED6" w:rsidRPr="005B5ED6" w:rsidRDefault="005B5ED6" w:rsidP="005B5ED6">
            <w:pPr>
              <w:spacing w:after="0" w:line="240" w:lineRule="auto"/>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12</w:t>
            </w:r>
          </w:p>
        </w:tc>
        <w:tc>
          <w:tcPr>
            <w:tcW w:w="4443" w:type="dxa"/>
          </w:tcPr>
          <w:p w:rsidR="005B5ED6" w:rsidRPr="005B5ED6" w:rsidRDefault="005B5ED6" w:rsidP="005B5ED6">
            <w:pPr>
              <w:spacing w:after="0" w:line="240" w:lineRule="auto"/>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Сало Світлана Іванівна</w:t>
            </w:r>
          </w:p>
        </w:tc>
        <w:tc>
          <w:tcPr>
            <w:tcW w:w="3198" w:type="dxa"/>
          </w:tcPr>
          <w:p w:rsidR="005B5ED6" w:rsidRPr="005B5ED6" w:rsidRDefault="005B5ED6" w:rsidP="005B5ED6">
            <w:pPr>
              <w:spacing w:after="0" w:line="240" w:lineRule="auto"/>
              <w:ind w:left="113"/>
              <w:jc w:val="center"/>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вихователь</w:t>
            </w:r>
          </w:p>
        </w:tc>
        <w:tc>
          <w:tcPr>
            <w:tcW w:w="3000" w:type="dxa"/>
          </w:tcPr>
          <w:p w:rsidR="005B5ED6" w:rsidRPr="005B5ED6" w:rsidRDefault="005B5ED6" w:rsidP="005B5ED6">
            <w:pPr>
              <w:spacing w:after="0" w:line="240" w:lineRule="auto"/>
              <w:ind w:left="57"/>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середня спеціальна</w:t>
            </w:r>
          </w:p>
        </w:tc>
      </w:tr>
      <w:tr w:rsidR="005B5ED6" w:rsidRPr="005B5ED6" w:rsidTr="00362EDE">
        <w:trPr>
          <w:trHeight w:val="353"/>
          <w:jc w:val="center"/>
        </w:trPr>
        <w:tc>
          <w:tcPr>
            <w:tcW w:w="566" w:type="dxa"/>
          </w:tcPr>
          <w:p w:rsidR="005B5ED6" w:rsidRPr="005B5ED6" w:rsidRDefault="005B5ED6" w:rsidP="005B5ED6">
            <w:pPr>
              <w:spacing w:after="0" w:line="240" w:lineRule="auto"/>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13</w:t>
            </w:r>
          </w:p>
        </w:tc>
        <w:tc>
          <w:tcPr>
            <w:tcW w:w="4443" w:type="dxa"/>
          </w:tcPr>
          <w:p w:rsidR="005B5ED6" w:rsidRPr="005B5ED6" w:rsidRDefault="005B5ED6" w:rsidP="005B5ED6">
            <w:pPr>
              <w:spacing w:after="0" w:line="240" w:lineRule="auto"/>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Сподарик Ольга Ярославівна</w:t>
            </w:r>
          </w:p>
        </w:tc>
        <w:tc>
          <w:tcPr>
            <w:tcW w:w="3198" w:type="dxa"/>
          </w:tcPr>
          <w:p w:rsidR="005B5ED6" w:rsidRPr="005B5ED6" w:rsidRDefault="005B5ED6" w:rsidP="005B5ED6">
            <w:pPr>
              <w:spacing w:after="0" w:line="240" w:lineRule="auto"/>
              <w:ind w:left="113"/>
              <w:jc w:val="center"/>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вихователь</w:t>
            </w:r>
          </w:p>
        </w:tc>
        <w:tc>
          <w:tcPr>
            <w:tcW w:w="3000" w:type="dxa"/>
          </w:tcPr>
          <w:p w:rsidR="005B5ED6" w:rsidRPr="005B5ED6" w:rsidRDefault="005B5ED6" w:rsidP="005B5ED6">
            <w:pPr>
              <w:spacing w:after="0" w:line="240" w:lineRule="auto"/>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вища</w:t>
            </w:r>
          </w:p>
        </w:tc>
      </w:tr>
      <w:tr w:rsidR="005B5ED6" w:rsidRPr="005B5ED6" w:rsidTr="00362EDE">
        <w:trPr>
          <w:trHeight w:val="353"/>
          <w:jc w:val="center"/>
        </w:trPr>
        <w:tc>
          <w:tcPr>
            <w:tcW w:w="566" w:type="dxa"/>
          </w:tcPr>
          <w:p w:rsidR="005B5ED6" w:rsidRPr="005B5ED6" w:rsidRDefault="005B5ED6" w:rsidP="005B5ED6">
            <w:pPr>
              <w:spacing w:after="0" w:line="240" w:lineRule="auto"/>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14</w:t>
            </w:r>
          </w:p>
        </w:tc>
        <w:tc>
          <w:tcPr>
            <w:tcW w:w="4443" w:type="dxa"/>
          </w:tcPr>
          <w:p w:rsidR="005B5ED6" w:rsidRPr="005B5ED6" w:rsidRDefault="005B5ED6" w:rsidP="005B5ED6">
            <w:pPr>
              <w:spacing w:after="0" w:line="240" w:lineRule="auto"/>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Колтонюк   Орися Олегівна</w:t>
            </w:r>
          </w:p>
        </w:tc>
        <w:tc>
          <w:tcPr>
            <w:tcW w:w="3198" w:type="dxa"/>
          </w:tcPr>
          <w:p w:rsidR="005B5ED6" w:rsidRPr="005B5ED6" w:rsidRDefault="005B5ED6" w:rsidP="005B5ED6">
            <w:pPr>
              <w:spacing w:after="0" w:line="240" w:lineRule="auto"/>
              <w:ind w:left="113"/>
              <w:jc w:val="center"/>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вихователь</w:t>
            </w:r>
          </w:p>
        </w:tc>
        <w:tc>
          <w:tcPr>
            <w:tcW w:w="3000" w:type="dxa"/>
          </w:tcPr>
          <w:p w:rsidR="005B5ED6" w:rsidRPr="005B5ED6" w:rsidRDefault="005B5ED6" w:rsidP="005B5ED6">
            <w:pPr>
              <w:spacing w:after="0" w:line="240" w:lineRule="auto"/>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вища</w:t>
            </w:r>
          </w:p>
        </w:tc>
      </w:tr>
      <w:tr w:rsidR="005B5ED6" w:rsidRPr="005B5ED6" w:rsidTr="00362EDE">
        <w:trPr>
          <w:trHeight w:val="415"/>
          <w:jc w:val="center"/>
        </w:trPr>
        <w:tc>
          <w:tcPr>
            <w:tcW w:w="566" w:type="dxa"/>
          </w:tcPr>
          <w:p w:rsidR="005B5ED6" w:rsidRPr="005B5ED6" w:rsidRDefault="005B5ED6" w:rsidP="005B5ED6">
            <w:pPr>
              <w:spacing w:after="0" w:line="240" w:lineRule="auto"/>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15</w:t>
            </w:r>
          </w:p>
        </w:tc>
        <w:tc>
          <w:tcPr>
            <w:tcW w:w="4443" w:type="dxa"/>
          </w:tcPr>
          <w:p w:rsidR="005B5ED6" w:rsidRPr="005B5ED6" w:rsidRDefault="005B5ED6" w:rsidP="005B5ED6">
            <w:pPr>
              <w:spacing w:after="0" w:line="240" w:lineRule="auto"/>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Харчук   Анастасія Сергіївна</w:t>
            </w:r>
          </w:p>
        </w:tc>
        <w:tc>
          <w:tcPr>
            <w:tcW w:w="3198" w:type="dxa"/>
          </w:tcPr>
          <w:p w:rsidR="005B5ED6" w:rsidRPr="005B5ED6" w:rsidRDefault="005B5ED6" w:rsidP="005B5ED6">
            <w:pPr>
              <w:spacing w:after="0" w:line="240" w:lineRule="auto"/>
              <w:ind w:left="113"/>
              <w:jc w:val="center"/>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вихователь</w:t>
            </w:r>
          </w:p>
        </w:tc>
        <w:tc>
          <w:tcPr>
            <w:tcW w:w="3000" w:type="dxa"/>
          </w:tcPr>
          <w:p w:rsidR="005B5ED6" w:rsidRPr="005B5ED6" w:rsidRDefault="005B5ED6" w:rsidP="005B5ED6">
            <w:pPr>
              <w:spacing w:after="0" w:line="240" w:lineRule="auto"/>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середня спеціальна</w:t>
            </w:r>
          </w:p>
        </w:tc>
      </w:tr>
      <w:tr w:rsidR="005B5ED6" w:rsidRPr="005B5ED6" w:rsidTr="00362EDE">
        <w:trPr>
          <w:trHeight w:val="408"/>
          <w:jc w:val="center"/>
        </w:trPr>
        <w:tc>
          <w:tcPr>
            <w:tcW w:w="566" w:type="dxa"/>
          </w:tcPr>
          <w:p w:rsidR="005B5ED6" w:rsidRPr="005B5ED6" w:rsidRDefault="005B5ED6" w:rsidP="005B5ED6">
            <w:pPr>
              <w:spacing w:after="0" w:line="240" w:lineRule="auto"/>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16</w:t>
            </w:r>
          </w:p>
        </w:tc>
        <w:tc>
          <w:tcPr>
            <w:tcW w:w="4443" w:type="dxa"/>
          </w:tcPr>
          <w:p w:rsidR="005B5ED6" w:rsidRPr="005B5ED6" w:rsidRDefault="005B5ED6" w:rsidP="005B5ED6">
            <w:pPr>
              <w:spacing w:after="0" w:line="240" w:lineRule="auto"/>
              <w:rPr>
                <w:rFonts w:ascii="Times New Roman" w:eastAsia="Times New Roman" w:hAnsi="Times New Roman" w:cs="Times New Roman"/>
                <w:bCs/>
                <w:sz w:val="28"/>
                <w:szCs w:val="28"/>
                <w:lang w:eastAsia="uk-UA"/>
              </w:rPr>
            </w:pPr>
            <w:proofErr w:type="spellStart"/>
            <w:r w:rsidRPr="005B5ED6">
              <w:rPr>
                <w:rFonts w:ascii="Times New Roman" w:eastAsia="Times New Roman" w:hAnsi="Times New Roman" w:cs="Times New Roman"/>
                <w:bCs/>
                <w:sz w:val="28"/>
                <w:szCs w:val="28"/>
                <w:lang w:eastAsia="uk-UA"/>
              </w:rPr>
              <w:t>Фарина</w:t>
            </w:r>
            <w:proofErr w:type="spellEnd"/>
            <w:r w:rsidRPr="005B5ED6">
              <w:rPr>
                <w:rFonts w:ascii="Times New Roman" w:eastAsia="Times New Roman" w:hAnsi="Times New Roman" w:cs="Times New Roman"/>
                <w:bCs/>
                <w:sz w:val="28"/>
                <w:szCs w:val="28"/>
                <w:lang w:eastAsia="uk-UA"/>
              </w:rPr>
              <w:t xml:space="preserve"> Олена Романівна</w:t>
            </w:r>
          </w:p>
        </w:tc>
        <w:tc>
          <w:tcPr>
            <w:tcW w:w="3198" w:type="dxa"/>
          </w:tcPr>
          <w:p w:rsidR="005B5ED6" w:rsidRPr="005B5ED6" w:rsidRDefault="005B5ED6" w:rsidP="005B5ED6">
            <w:pPr>
              <w:spacing w:after="0" w:line="240" w:lineRule="auto"/>
              <w:ind w:left="113"/>
              <w:jc w:val="center"/>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вихователь</w:t>
            </w:r>
          </w:p>
        </w:tc>
        <w:tc>
          <w:tcPr>
            <w:tcW w:w="3000" w:type="dxa"/>
          </w:tcPr>
          <w:p w:rsidR="005B5ED6" w:rsidRPr="005B5ED6" w:rsidRDefault="005B5ED6" w:rsidP="005B5ED6">
            <w:pPr>
              <w:spacing w:after="0" w:line="240" w:lineRule="auto"/>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вища</w:t>
            </w:r>
          </w:p>
        </w:tc>
      </w:tr>
      <w:tr w:rsidR="005B5ED6" w:rsidRPr="005B5ED6" w:rsidTr="00362EDE">
        <w:trPr>
          <w:trHeight w:val="408"/>
          <w:jc w:val="center"/>
        </w:trPr>
        <w:tc>
          <w:tcPr>
            <w:tcW w:w="566" w:type="dxa"/>
          </w:tcPr>
          <w:p w:rsidR="005B5ED6" w:rsidRPr="005B5ED6" w:rsidRDefault="005B5ED6" w:rsidP="005B5ED6">
            <w:pPr>
              <w:spacing w:after="0" w:line="240" w:lineRule="auto"/>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17</w:t>
            </w:r>
          </w:p>
        </w:tc>
        <w:tc>
          <w:tcPr>
            <w:tcW w:w="4443" w:type="dxa"/>
          </w:tcPr>
          <w:p w:rsidR="005B5ED6" w:rsidRPr="005B5ED6" w:rsidRDefault="005B5ED6" w:rsidP="005B5ED6">
            <w:pPr>
              <w:spacing w:after="0" w:line="240" w:lineRule="auto"/>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 xml:space="preserve">Андрейко </w:t>
            </w:r>
            <w:proofErr w:type="spellStart"/>
            <w:r w:rsidRPr="005B5ED6">
              <w:rPr>
                <w:rFonts w:ascii="Times New Roman" w:eastAsia="Times New Roman" w:hAnsi="Times New Roman" w:cs="Times New Roman"/>
                <w:bCs/>
                <w:sz w:val="28"/>
                <w:szCs w:val="28"/>
                <w:lang w:eastAsia="uk-UA"/>
              </w:rPr>
              <w:t>Маряна</w:t>
            </w:r>
            <w:proofErr w:type="spellEnd"/>
            <w:r w:rsidRPr="005B5ED6">
              <w:rPr>
                <w:rFonts w:ascii="Times New Roman" w:eastAsia="Times New Roman" w:hAnsi="Times New Roman" w:cs="Times New Roman"/>
                <w:bCs/>
                <w:sz w:val="28"/>
                <w:szCs w:val="28"/>
                <w:lang w:eastAsia="uk-UA"/>
              </w:rPr>
              <w:t xml:space="preserve"> Дмитрівна</w:t>
            </w:r>
          </w:p>
        </w:tc>
        <w:tc>
          <w:tcPr>
            <w:tcW w:w="3198" w:type="dxa"/>
          </w:tcPr>
          <w:p w:rsidR="005B5ED6" w:rsidRPr="005B5ED6" w:rsidRDefault="005B5ED6" w:rsidP="005B5ED6">
            <w:pPr>
              <w:spacing w:after="0" w:line="240" w:lineRule="auto"/>
              <w:ind w:left="113"/>
              <w:jc w:val="center"/>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керівник музичний</w:t>
            </w:r>
          </w:p>
        </w:tc>
        <w:tc>
          <w:tcPr>
            <w:tcW w:w="3000" w:type="dxa"/>
          </w:tcPr>
          <w:p w:rsidR="005B5ED6" w:rsidRPr="005B5ED6" w:rsidRDefault="005B5ED6" w:rsidP="005B5ED6">
            <w:pPr>
              <w:spacing w:after="0" w:line="240" w:lineRule="auto"/>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вища</w:t>
            </w:r>
          </w:p>
        </w:tc>
      </w:tr>
      <w:tr w:rsidR="005B5ED6" w:rsidRPr="005B5ED6" w:rsidTr="00362EDE">
        <w:trPr>
          <w:trHeight w:val="408"/>
          <w:jc w:val="center"/>
        </w:trPr>
        <w:tc>
          <w:tcPr>
            <w:tcW w:w="566" w:type="dxa"/>
          </w:tcPr>
          <w:p w:rsidR="005B5ED6" w:rsidRPr="005B5ED6" w:rsidRDefault="005B5ED6" w:rsidP="005B5ED6">
            <w:pPr>
              <w:spacing w:after="0" w:line="240" w:lineRule="auto"/>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18</w:t>
            </w:r>
          </w:p>
        </w:tc>
        <w:tc>
          <w:tcPr>
            <w:tcW w:w="4443" w:type="dxa"/>
          </w:tcPr>
          <w:p w:rsidR="005B5ED6" w:rsidRPr="005B5ED6" w:rsidRDefault="005B5ED6" w:rsidP="005B5ED6">
            <w:pPr>
              <w:spacing w:after="0" w:line="240" w:lineRule="auto"/>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Михайлова Інга Володимирівна</w:t>
            </w:r>
          </w:p>
        </w:tc>
        <w:tc>
          <w:tcPr>
            <w:tcW w:w="3198" w:type="dxa"/>
          </w:tcPr>
          <w:p w:rsidR="005B5ED6" w:rsidRPr="005B5ED6" w:rsidRDefault="005B5ED6" w:rsidP="005B5ED6">
            <w:pPr>
              <w:spacing w:after="0" w:line="240" w:lineRule="auto"/>
              <w:ind w:left="113"/>
              <w:jc w:val="center"/>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керівник музичний</w:t>
            </w:r>
          </w:p>
        </w:tc>
        <w:tc>
          <w:tcPr>
            <w:tcW w:w="3000" w:type="dxa"/>
          </w:tcPr>
          <w:p w:rsidR="005B5ED6" w:rsidRPr="005B5ED6" w:rsidRDefault="005B5ED6" w:rsidP="005B5ED6">
            <w:pPr>
              <w:spacing w:after="0" w:line="240" w:lineRule="auto"/>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вища</w:t>
            </w:r>
          </w:p>
        </w:tc>
      </w:tr>
      <w:tr w:rsidR="005B5ED6" w:rsidRPr="005B5ED6" w:rsidTr="00362EDE">
        <w:trPr>
          <w:trHeight w:val="408"/>
          <w:jc w:val="center"/>
        </w:trPr>
        <w:tc>
          <w:tcPr>
            <w:tcW w:w="566" w:type="dxa"/>
          </w:tcPr>
          <w:p w:rsidR="005B5ED6" w:rsidRPr="005B5ED6" w:rsidRDefault="005B5ED6" w:rsidP="005B5ED6">
            <w:pPr>
              <w:spacing w:after="0" w:line="240" w:lineRule="auto"/>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19</w:t>
            </w:r>
          </w:p>
        </w:tc>
        <w:tc>
          <w:tcPr>
            <w:tcW w:w="4443" w:type="dxa"/>
          </w:tcPr>
          <w:p w:rsidR="005B5ED6" w:rsidRPr="005B5ED6" w:rsidRDefault="005B5ED6" w:rsidP="005B5ED6">
            <w:pPr>
              <w:spacing w:after="0" w:line="240" w:lineRule="auto"/>
              <w:rPr>
                <w:rFonts w:ascii="Times New Roman" w:eastAsia="Times New Roman" w:hAnsi="Times New Roman" w:cs="Times New Roman"/>
                <w:bCs/>
                <w:sz w:val="28"/>
                <w:szCs w:val="28"/>
                <w:lang w:eastAsia="uk-UA"/>
              </w:rPr>
            </w:pPr>
            <w:proofErr w:type="spellStart"/>
            <w:r w:rsidRPr="005B5ED6">
              <w:rPr>
                <w:rFonts w:ascii="Times New Roman" w:eastAsia="Times New Roman" w:hAnsi="Times New Roman" w:cs="Times New Roman"/>
                <w:bCs/>
                <w:sz w:val="28"/>
                <w:szCs w:val="28"/>
                <w:lang w:eastAsia="uk-UA"/>
              </w:rPr>
              <w:t>Газдович</w:t>
            </w:r>
            <w:proofErr w:type="spellEnd"/>
            <w:r w:rsidRPr="005B5ED6">
              <w:rPr>
                <w:rFonts w:ascii="Times New Roman" w:eastAsia="Times New Roman" w:hAnsi="Times New Roman" w:cs="Times New Roman"/>
                <w:bCs/>
                <w:sz w:val="28"/>
                <w:szCs w:val="28"/>
                <w:lang w:eastAsia="uk-UA"/>
              </w:rPr>
              <w:t xml:space="preserve"> Катерина Іванівна</w:t>
            </w:r>
          </w:p>
        </w:tc>
        <w:tc>
          <w:tcPr>
            <w:tcW w:w="3198" w:type="dxa"/>
          </w:tcPr>
          <w:p w:rsidR="005B5ED6" w:rsidRPr="005B5ED6" w:rsidRDefault="005B5ED6" w:rsidP="005B5ED6">
            <w:pPr>
              <w:spacing w:after="0" w:line="240" w:lineRule="auto"/>
              <w:ind w:left="113"/>
              <w:jc w:val="center"/>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вчитель-логопед</w:t>
            </w:r>
          </w:p>
        </w:tc>
        <w:tc>
          <w:tcPr>
            <w:tcW w:w="3000" w:type="dxa"/>
          </w:tcPr>
          <w:p w:rsidR="005B5ED6" w:rsidRPr="005B5ED6" w:rsidRDefault="005B5ED6" w:rsidP="005B5ED6">
            <w:pPr>
              <w:spacing w:after="0" w:line="240" w:lineRule="auto"/>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середня спеціальна</w:t>
            </w:r>
          </w:p>
        </w:tc>
      </w:tr>
    </w:tbl>
    <w:p w:rsidR="005B5ED6" w:rsidRDefault="005B5ED6" w:rsidP="005B5ED6">
      <w:pPr>
        <w:spacing w:after="0" w:line="240" w:lineRule="auto"/>
        <w:jc w:val="center"/>
        <w:outlineLvl w:val="0"/>
        <w:rPr>
          <w:rFonts w:ascii="Times New Roman" w:eastAsia="Times New Roman" w:hAnsi="Times New Roman" w:cs="Times New Roman"/>
          <w:b/>
          <w:sz w:val="28"/>
          <w:szCs w:val="28"/>
          <w:lang w:eastAsia="uk-UA"/>
        </w:rPr>
      </w:pPr>
    </w:p>
    <w:p w:rsidR="005B5ED6" w:rsidRDefault="005B5ED6" w:rsidP="005B5ED6">
      <w:pPr>
        <w:spacing w:after="0" w:line="240" w:lineRule="auto"/>
        <w:jc w:val="center"/>
        <w:outlineLvl w:val="0"/>
        <w:rPr>
          <w:rFonts w:ascii="Times New Roman" w:eastAsia="Times New Roman" w:hAnsi="Times New Roman" w:cs="Times New Roman"/>
          <w:b/>
          <w:sz w:val="28"/>
          <w:szCs w:val="28"/>
          <w:lang w:eastAsia="uk-UA"/>
        </w:rPr>
      </w:pPr>
    </w:p>
    <w:p w:rsidR="005B5ED6" w:rsidRDefault="005B5ED6" w:rsidP="005B5ED6">
      <w:pPr>
        <w:spacing w:after="0" w:line="240" w:lineRule="auto"/>
        <w:jc w:val="center"/>
        <w:outlineLvl w:val="0"/>
        <w:rPr>
          <w:rFonts w:ascii="Times New Roman" w:eastAsia="Times New Roman" w:hAnsi="Times New Roman" w:cs="Times New Roman"/>
          <w:b/>
          <w:sz w:val="28"/>
          <w:szCs w:val="28"/>
          <w:lang w:eastAsia="uk-UA"/>
        </w:rPr>
      </w:pPr>
    </w:p>
    <w:p w:rsidR="005B5ED6" w:rsidRPr="005B5ED6" w:rsidRDefault="005B5ED6" w:rsidP="005B5ED6">
      <w:pPr>
        <w:spacing w:after="0" w:line="240" w:lineRule="auto"/>
        <w:jc w:val="center"/>
        <w:outlineLvl w:val="0"/>
        <w:rPr>
          <w:rFonts w:ascii="Times New Roman" w:eastAsia="Times New Roman" w:hAnsi="Times New Roman" w:cs="Times New Roman"/>
          <w:b/>
          <w:sz w:val="28"/>
          <w:szCs w:val="28"/>
          <w:lang w:eastAsia="uk-UA"/>
        </w:rPr>
      </w:pPr>
      <w:bookmarkStart w:id="0" w:name="_GoBack"/>
      <w:bookmarkEnd w:id="0"/>
      <w:r w:rsidRPr="005B5ED6">
        <w:rPr>
          <w:rFonts w:ascii="Times New Roman" w:eastAsia="Times New Roman" w:hAnsi="Times New Roman" w:cs="Times New Roman"/>
          <w:b/>
          <w:sz w:val="28"/>
          <w:szCs w:val="28"/>
          <w:lang w:eastAsia="uk-UA"/>
        </w:rPr>
        <w:lastRenderedPageBreak/>
        <w:t>Освітній рівень педагогів:</w:t>
      </w:r>
    </w:p>
    <w:p w:rsidR="005B5ED6" w:rsidRPr="005B5ED6" w:rsidRDefault="005B5ED6" w:rsidP="005B5ED6">
      <w:pPr>
        <w:spacing w:after="0" w:line="240" w:lineRule="auto"/>
        <w:jc w:val="center"/>
        <w:outlineLvl w:val="0"/>
        <w:rPr>
          <w:rFonts w:ascii="Times New Roman" w:eastAsia="Times New Roman" w:hAnsi="Times New Roman" w:cs="Times New Roman"/>
          <w:noProof/>
          <w:color w:val="FF0000"/>
          <w:sz w:val="28"/>
          <w:szCs w:val="28"/>
          <w:lang w:val="ru-RU" w:eastAsia="ru-RU"/>
        </w:rPr>
      </w:pPr>
      <w:r>
        <w:rPr>
          <w:rFonts w:ascii="Times New Roman" w:eastAsia="Times New Roman" w:hAnsi="Times New Roman" w:cs="Times New Roman"/>
          <w:noProof/>
          <w:color w:val="FF0000"/>
          <w:sz w:val="28"/>
          <w:szCs w:val="28"/>
          <w:lang w:eastAsia="uk-UA"/>
        </w:rPr>
        <w:drawing>
          <wp:inline distT="0" distB="0" distL="0" distR="0">
            <wp:extent cx="6489700" cy="2074545"/>
            <wp:effectExtent l="0" t="0" r="0" b="0"/>
            <wp:docPr id="9" name="Діагра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B5ED6" w:rsidRPr="005B5ED6" w:rsidRDefault="005B5ED6" w:rsidP="005B5ED6">
      <w:pPr>
        <w:spacing w:after="0" w:line="240" w:lineRule="auto"/>
        <w:jc w:val="center"/>
        <w:outlineLvl w:val="0"/>
        <w:rPr>
          <w:rFonts w:ascii="Times New Roman" w:eastAsia="Times New Roman" w:hAnsi="Times New Roman" w:cs="Times New Roman"/>
          <w:noProof/>
          <w:sz w:val="28"/>
          <w:szCs w:val="28"/>
          <w:lang w:eastAsia="ru-RU"/>
        </w:rPr>
      </w:pPr>
      <w:r w:rsidRPr="005B5ED6">
        <w:rPr>
          <w:rFonts w:ascii="Times New Roman" w:eastAsia="Times New Roman" w:hAnsi="Times New Roman" w:cs="Times New Roman"/>
          <w:b/>
          <w:sz w:val="28"/>
          <w:szCs w:val="28"/>
          <w:lang w:eastAsia="uk-UA"/>
        </w:rPr>
        <w:t>Фаховий рівень педагогів:</w:t>
      </w:r>
    </w:p>
    <w:p w:rsidR="005B5ED6" w:rsidRPr="005B5ED6" w:rsidRDefault="005B5ED6" w:rsidP="005B5ED6">
      <w:pPr>
        <w:spacing w:after="0" w:line="240" w:lineRule="auto"/>
        <w:ind w:left="-567"/>
        <w:jc w:val="center"/>
        <w:outlineLvl w:val="0"/>
        <w:rPr>
          <w:rFonts w:ascii="Times New Roman" w:eastAsia="Times New Roman" w:hAnsi="Times New Roman" w:cs="Times New Roman"/>
          <w:b/>
          <w:noProof/>
          <w:color w:val="FF0000"/>
          <w:sz w:val="28"/>
          <w:szCs w:val="28"/>
          <w:lang w:eastAsia="ru-RU"/>
        </w:rPr>
      </w:pPr>
      <w:r>
        <w:rPr>
          <w:rFonts w:ascii="Times New Roman" w:eastAsia="Times New Roman" w:hAnsi="Times New Roman" w:cs="Times New Roman"/>
          <w:noProof/>
          <w:color w:val="FF0000"/>
          <w:sz w:val="28"/>
          <w:szCs w:val="28"/>
          <w:lang w:eastAsia="uk-UA"/>
        </w:rPr>
        <w:drawing>
          <wp:inline distT="0" distB="0" distL="0" distR="0">
            <wp:extent cx="7287895" cy="1739900"/>
            <wp:effectExtent l="0" t="0" r="0" b="0"/>
            <wp:docPr id="8" name="Діагра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B5ED6" w:rsidRDefault="005B5ED6" w:rsidP="005B5ED6">
      <w:pPr>
        <w:spacing w:after="0" w:line="240" w:lineRule="auto"/>
        <w:jc w:val="center"/>
        <w:outlineLvl w:val="0"/>
        <w:rPr>
          <w:rFonts w:ascii="Times New Roman" w:eastAsia="Times New Roman" w:hAnsi="Times New Roman" w:cs="Times New Roman"/>
          <w:b/>
          <w:noProof/>
          <w:sz w:val="28"/>
          <w:szCs w:val="28"/>
          <w:lang w:eastAsia="ru-RU"/>
        </w:rPr>
      </w:pPr>
    </w:p>
    <w:p w:rsidR="005B5ED6" w:rsidRDefault="005B5ED6" w:rsidP="005B5ED6">
      <w:pPr>
        <w:spacing w:after="0" w:line="240" w:lineRule="auto"/>
        <w:jc w:val="center"/>
        <w:outlineLvl w:val="0"/>
        <w:rPr>
          <w:rFonts w:ascii="Times New Roman" w:eastAsia="Times New Roman" w:hAnsi="Times New Roman" w:cs="Times New Roman"/>
          <w:b/>
          <w:noProof/>
          <w:sz w:val="28"/>
          <w:szCs w:val="28"/>
          <w:lang w:eastAsia="ru-RU"/>
        </w:rPr>
      </w:pPr>
    </w:p>
    <w:p w:rsidR="005B5ED6" w:rsidRDefault="005B5ED6" w:rsidP="005B5ED6">
      <w:pPr>
        <w:spacing w:after="0" w:line="240" w:lineRule="auto"/>
        <w:jc w:val="center"/>
        <w:outlineLvl w:val="0"/>
        <w:rPr>
          <w:rFonts w:ascii="Times New Roman" w:eastAsia="Times New Roman" w:hAnsi="Times New Roman" w:cs="Times New Roman"/>
          <w:b/>
          <w:noProof/>
          <w:sz w:val="28"/>
          <w:szCs w:val="28"/>
          <w:lang w:eastAsia="ru-RU"/>
        </w:rPr>
      </w:pPr>
    </w:p>
    <w:p w:rsidR="005B5ED6" w:rsidRDefault="005B5ED6" w:rsidP="005B5ED6">
      <w:pPr>
        <w:spacing w:after="0" w:line="240" w:lineRule="auto"/>
        <w:jc w:val="center"/>
        <w:outlineLvl w:val="0"/>
        <w:rPr>
          <w:rFonts w:ascii="Times New Roman" w:eastAsia="Times New Roman" w:hAnsi="Times New Roman" w:cs="Times New Roman"/>
          <w:b/>
          <w:noProof/>
          <w:sz w:val="28"/>
          <w:szCs w:val="28"/>
          <w:lang w:eastAsia="ru-RU"/>
        </w:rPr>
      </w:pPr>
    </w:p>
    <w:p w:rsidR="005B5ED6" w:rsidRDefault="005B5ED6" w:rsidP="005B5ED6">
      <w:pPr>
        <w:spacing w:after="0" w:line="240" w:lineRule="auto"/>
        <w:jc w:val="center"/>
        <w:outlineLvl w:val="0"/>
        <w:rPr>
          <w:rFonts w:ascii="Times New Roman" w:eastAsia="Times New Roman" w:hAnsi="Times New Roman" w:cs="Times New Roman"/>
          <w:b/>
          <w:noProof/>
          <w:sz w:val="28"/>
          <w:szCs w:val="28"/>
          <w:lang w:eastAsia="ru-RU"/>
        </w:rPr>
      </w:pPr>
    </w:p>
    <w:p w:rsidR="005B5ED6" w:rsidRDefault="005B5ED6" w:rsidP="005B5ED6">
      <w:pPr>
        <w:spacing w:after="0" w:line="240" w:lineRule="auto"/>
        <w:jc w:val="center"/>
        <w:outlineLvl w:val="0"/>
        <w:rPr>
          <w:rFonts w:ascii="Times New Roman" w:eastAsia="Times New Roman" w:hAnsi="Times New Roman" w:cs="Times New Roman"/>
          <w:b/>
          <w:noProof/>
          <w:sz w:val="28"/>
          <w:szCs w:val="28"/>
          <w:lang w:eastAsia="ru-RU"/>
        </w:rPr>
      </w:pPr>
    </w:p>
    <w:p w:rsidR="005B5ED6" w:rsidRDefault="005B5ED6" w:rsidP="005B5ED6">
      <w:pPr>
        <w:spacing w:after="0" w:line="240" w:lineRule="auto"/>
        <w:jc w:val="center"/>
        <w:outlineLvl w:val="0"/>
        <w:rPr>
          <w:rFonts w:ascii="Times New Roman" w:eastAsia="Times New Roman" w:hAnsi="Times New Roman" w:cs="Times New Roman"/>
          <w:b/>
          <w:noProof/>
          <w:sz w:val="28"/>
          <w:szCs w:val="28"/>
          <w:lang w:eastAsia="ru-RU"/>
        </w:rPr>
      </w:pPr>
    </w:p>
    <w:p w:rsidR="005B5ED6" w:rsidRDefault="005B5ED6" w:rsidP="005B5ED6">
      <w:pPr>
        <w:spacing w:after="0" w:line="240" w:lineRule="auto"/>
        <w:jc w:val="center"/>
        <w:outlineLvl w:val="0"/>
        <w:rPr>
          <w:rFonts w:ascii="Times New Roman" w:eastAsia="Times New Roman" w:hAnsi="Times New Roman" w:cs="Times New Roman"/>
          <w:b/>
          <w:noProof/>
          <w:sz w:val="28"/>
          <w:szCs w:val="28"/>
          <w:lang w:eastAsia="ru-RU"/>
        </w:rPr>
      </w:pPr>
    </w:p>
    <w:p w:rsidR="005B5ED6" w:rsidRPr="005B5ED6" w:rsidRDefault="005B5ED6" w:rsidP="005B5ED6">
      <w:pPr>
        <w:spacing w:after="0" w:line="240" w:lineRule="auto"/>
        <w:jc w:val="center"/>
        <w:outlineLvl w:val="0"/>
        <w:rPr>
          <w:rFonts w:ascii="Times New Roman" w:eastAsia="Times New Roman" w:hAnsi="Times New Roman" w:cs="Times New Roman"/>
          <w:b/>
          <w:noProof/>
          <w:sz w:val="28"/>
          <w:szCs w:val="28"/>
          <w:lang w:eastAsia="ru-RU"/>
        </w:rPr>
      </w:pPr>
      <w:r w:rsidRPr="005B5ED6">
        <w:rPr>
          <w:rFonts w:ascii="Times New Roman" w:eastAsia="Times New Roman" w:hAnsi="Times New Roman" w:cs="Times New Roman"/>
          <w:b/>
          <w:noProof/>
          <w:sz w:val="28"/>
          <w:szCs w:val="28"/>
          <w:lang w:eastAsia="ru-RU"/>
        </w:rPr>
        <w:lastRenderedPageBreak/>
        <w:t>Педагогічні звання:</w:t>
      </w:r>
    </w:p>
    <w:p w:rsidR="005B5ED6" w:rsidRPr="005B5ED6" w:rsidRDefault="005B5ED6" w:rsidP="005B5ED6">
      <w:pPr>
        <w:spacing w:after="0" w:line="240" w:lineRule="auto"/>
        <w:ind w:left="-567"/>
        <w:jc w:val="center"/>
        <w:outlineLvl w:val="0"/>
        <w:rPr>
          <w:rFonts w:ascii="Times New Roman" w:eastAsia="Times New Roman" w:hAnsi="Times New Roman" w:cs="Times New Roman"/>
          <w:noProof/>
          <w:color w:val="FF0000"/>
          <w:sz w:val="28"/>
          <w:szCs w:val="28"/>
          <w:lang w:eastAsia="ru-RU"/>
        </w:rPr>
      </w:pPr>
      <w:r>
        <w:rPr>
          <w:rFonts w:ascii="Times New Roman" w:eastAsia="Times New Roman" w:hAnsi="Times New Roman" w:cs="Times New Roman"/>
          <w:noProof/>
          <w:color w:val="FF0000"/>
          <w:sz w:val="28"/>
          <w:szCs w:val="28"/>
          <w:lang w:eastAsia="uk-UA"/>
        </w:rPr>
        <w:drawing>
          <wp:inline distT="0" distB="0" distL="0" distR="0">
            <wp:extent cx="6864985" cy="1774190"/>
            <wp:effectExtent l="0" t="0" r="0" b="0"/>
            <wp:docPr id="7" name="Діагра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B5ED6" w:rsidRPr="005B5ED6" w:rsidRDefault="005B5ED6" w:rsidP="005B5ED6">
      <w:p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 xml:space="preserve"> Упродовж 2022-2023 навчального року навчально-виховний процес закладу дошкільної освіти  був спрямований на вирішення головної методичної мети: </w:t>
      </w:r>
    </w:p>
    <w:p w:rsidR="005B5ED6" w:rsidRPr="005B5ED6" w:rsidRDefault="005B5ED6" w:rsidP="005B5ED6">
      <w:pPr>
        <w:spacing w:after="0" w:line="240" w:lineRule="auto"/>
        <w:ind w:left="-567"/>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«Забезпечення якісної освіти дошкільників шляхом формування інноваційної культури педагога як важливого чинника в реалізації Базового компоненту дошкільної освіти, державних вимог до рівня сформованості життєвої компетентності особистості, освіченості, розвиненості й вихованості дошкільників перед вступом їх до школи»» та головних річних завдань:</w:t>
      </w:r>
    </w:p>
    <w:p w:rsidR="005B5ED6" w:rsidRPr="005B5ED6" w:rsidRDefault="005B5ED6" w:rsidP="005B5ED6">
      <w:pPr>
        <w:spacing w:after="0" w:line="240" w:lineRule="auto"/>
        <w:ind w:left="-567"/>
        <w:jc w:val="both"/>
        <w:outlineLvl w:val="0"/>
        <w:rPr>
          <w:rFonts w:ascii="Times New Roman" w:eastAsia="Times New Roman" w:hAnsi="Times New Roman" w:cs="Times New Roman"/>
          <w:sz w:val="28"/>
          <w:szCs w:val="28"/>
          <w:lang w:eastAsia="uk-UA"/>
        </w:rPr>
      </w:pPr>
    </w:p>
    <w:p w:rsidR="005B5ED6" w:rsidRPr="005B5ED6" w:rsidRDefault="005B5ED6" w:rsidP="005B5ED6">
      <w:pPr>
        <w:spacing w:after="0" w:line="240" w:lineRule="auto"/>
        <w:ind w:left="76"/>
        <w:jc w:val="both"/>
        <w:outlineLvl w:val="0"/>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 xml:space="preserve">1. Підвищувати якість освіти через активне впровадження в </w:t>
      </w:r>
      <w:proofErr w:type="spellStart"/>
      <w:r w:rsidRPr="005B5ED6">
        <w:rPr>
          <w:rFonts w:ascii="Times New Roman" w:eastAsia="Times New Roman" w:hAnsi="Times New Roman" w:cs="Times New Roman"/>
          <w:bCs/>
          <w:sz w:val="28"/>
          <w:szCs w:val="28"/>
          <w:lang w:eastAsia="uk-UA"/>
        </w:rPr>
        <w:t>освітньо-виховний</w:t>
      </w:r>
      <w:proofErr w:type="spellEnd"/>
      <w:r w:rsidRPr="005B5ED6">
        <w:rPr>
          <w:rFonts w:ascii="Times New Roman" w:eastAsia="Times New Roman" w:hAnsi="Times New Roman" w:cs="Times New Roman"/>
          <w:bCs/>
          <w:sz w:val="28"/>
          <w:szCs w:val="28"/>
          <w:lang w:eastAsia="uk-UA"/>
        </w:rPr>
        <w:t xml:space="preserve">  процес інформаційно-комп’ютерних технологій, спрямованих на професійне зростання творчої активності педагогів та використання мультимедійних засобів в навчально-пізнавальній діяльності з дітьми.</w:t>
      </w:r>
    </w:p>
    <w:p w:rsidR="005B5ED6" w:rsidRPr="005B5ED6" w:rsidRDefault="005B5ED6" w:rsidP="005B5ED6">
      <w:pPr>
        <w:spacing w:after="0" w:line="240" w:lineRule="auto"/>
        <w:ind w:left="76"/>
        <w:jc w:val="both"/>
        <w:outlineLvl w:val="0"/>
        <w:rPr>
          <w:rFonts w:ascii="Times New Roman" w:eastAsia="Times New Roman" w:hAnsi="Times New Roman" w:cs="Times New Roman"/>
          <w:bCs/>
          <w:sz w:val="28"/>
          <w:szCs w:val="28"/>
          <w:lang w:eastAsia="uk-UA"/>
        </w:rPr>
      </w:pPr>
    </w:p>
    <w:p w:rsidR="005B5ED6" w:rsidRPr="005B5ED6" w:rsidRDefault="005B5ED6" w:rsidP="005B5ED6">
      <w:pPr>
        <w:spacing w:after="0" w:line="240" w:lineRule="auto"/>
        <w:ind w:left="-540"/>
        <w:jc w:val="both"/>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 xml:space="preserve">        </w:t>
      </w:r>
      <w:r w:rsidRPr="005B5ED6">
        <w:rPr>
          <w:rFonts w:ascii="Times New Roman" w:eastAsia="Times New Roman" w:hAnsi="Times New Roman" w:cs="Times New Roman"/>
          <w:bCs/>
          <w:sz w:val="28"/>
          <w:szCs w:val="28"/>
          <w:lang w:val="ru-RU" w:eastAsia="uk-UA"/>
        </w:rPr>
        <w:t xml:space="preserve">2. </w:t>
      </w:r>
      <w:r w:rsidRPr="005B5ED6">
        <w:rPr>
          <w:rFonts w:ascii="Times New Roman" w:eastAsia="Times New Roman" w:hAnsi="Times New Roman" w:cs="Times New Roman"/>
          <w:bCs/>
          <w:sz w:val="28"/>
          <w:szCs w:val="28"/>
          <w:lang w:eastAsia="uk-UA"/>
        </w:rPr>
        <w:t xml:space="preserve">Створення  й підтримка сучасного освітнього простору, сприятливого  для гармонійного розвитку особистості   </w:t>
      </w:r>
    </w:p>
    <w:p w:rsidR="005B5ED6" w:rsidRPr="005B5ED6" w:rsidRDefault="005B5ED6" w:rsidP="005B5ED6">
      <w:pPr>
        <w:spacing w:after="0" w:line="240" w:lineRule="auto"/>
        <w:ind w:left="-540"/>
        <w:jc w:val="both"/>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 xml:space="preserve">       дошкільника  в умовах воєнного стану, як гаранту готовності до Нової української школи та реалізації    </w:t>
      </w:r>
    </w:p>
    <w:p w:rsidR="005B5ED6" w:rsidRPr="005B5ED6" w:rsidRDefault="005B5ED6" w:rsidP="005B5ED6">
      <w:pPr>
        <w:spacing w:after="0" w:line="240" w:lineRule="auto"/>
        <w:ind w:left="-540"/>
        <w:jc w:val="both"/>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 xml:space="preserve">       індивідуальних творчих потреб  кожної дитини, згідно Положення про внутрішню систему забезпечення якості </w:t>
      </w:r>
    </w:p>
    <w:p w:rsidR="005B5ED6" w:rsidRPr="005B5ED6" w:rsidRDefault="005B5ED6" w:rsidP="005B5ED6">
      <w:pPr>
        <w:spacing w:after="0" w:line="240" w:lineRule="auto"/>
        <w:ind w:left="-540"/>
        <w:jc w:val="both"/>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 xml:space="preserve">       освіти.</w:t>
      </w:r>
    </w:p>
    <w:p w:rsidR="005B5ED6" w:rsidRPr="005B5ED6" w:rsidRDefault="005B5ED6" w:rsidP="005B5ED6">
      <w:pPr>
        <w:spacing w:after="0" w:line="240" w:lineRule="auto"/>
        <w:contextualSpacing/>
        <w:rPr>
          <w:rFonts w:ascii="Times New Roman" w:eastAsia="Times New Roman" w:hAnsi="Times New Roman" w:cs="Times New Roman"/>
          <w:bCs/>
          <w:sz w:val="28"/>
          <w:szCs w:val="28"/>
          <w:lang w:eastAsia="uk-UA"/>
        </w:rPr>
      </w:pPr>
    </w:p>
    <w:p w:rsidR="005B5ED6" w:rsidRPr="005B5ED6" w:rsidRDefault="005B5ED6" w:rsidP="005B5ED6">
      <w:pPr>
        <w:spacing w:after="0" w:line="240" w:lineRule="auto"/>
        <w:contextualSpacing/>
        <w:rPr>
          <w:rFonts w:ascii="Times New Roman" w:eastAsia="Times New Roman" w:hAnsi="Times New Roman" w:cs="Times New Roman"/>
          <w:bCs/>
          <w:sz w:val="28"/>
          <w:szCs w:val="28"/>
          <w:lang w:val="ru-RU" w:eastAsia="uk-UA"/>
        </w:rPr>
      </w:pPr>
      <w:r w:rsidRPr="005B5ED6">
        <w:rPr>
          <w:rFonts w:ascii="Times New Roman" w:eastAsia="Times New Roman" w:hAnsi="Times New Roman" w:cs="Times New Roman"/>
          <w:bCs/>
          <w:sz w:val="28"/>
          <w:szCs w:val="28"/>
          <w:lang w:val="ru-RU" w:eastAsia="uk-UA"/>
        </w:rPr>
        <w:t xml:space="preserve"> 3. Формування у </w:t>
      </w:r>
      <w:proofErr w:type="spellStart"/>
      <w:r w:rsidRPr="005B5ED6">
        <w:rPr>
          <w:rFonts w:ascii="Times New Roman" w:eastAsia="Times New Roman" w:hAnsi="Times New Roman" w:cs="Times New Roman"/>
          <w:bCs/>
          <w:sz w:val="28"/>
          <w:szCs w:val="28"/>
          <w:lang w:val="ru-RU" w:eastAsia="uk-UA"/>
        </w:rPr>
        <w:t>дошкільників</w:t>
      </w:r>
      <w:proofErr w:type="spellEnd"/>
      <w:r w:rsidRPr="005B5ED6">
        <w:rPr>
          <w:rFonts w:ascii="Times New Roman" w:eastAsia="Times New Roman" w:hAnsi="Times New Roman" w:cs="Times New Roman"/>
          <w:bCs/>
          <w:sz w:val="28"/>
          <w:szCs w:val="28"/>
          <w:lang w:val="ru-RU" w:eastAsia="uk-UA"/>
        </w:rPr>
        <w:t xml:space="preserve"> </w:t>
      </w:r>
      <w:proofErr w:type="spellStart"/>
      <w:r w:rsidRPr="005B5ED6">
        <w:rPr>
          <w:rFonts w:ascii="Times New Roman" w:eastAsia="Times New Roman" w:hAnsi="Times New Roman" w:cs="Times New Roman"/>
          <w:bCs/>
          <w:sz w:val="28"/>
          <w:szCs w:val="28"/>
          <w:lang w:val="ru-RU" w:eastAsia="uk-UA"/>
        </w:rPr>
        <w:t>мотивації</w:t>
      </w:r>
      <w:proofErr w:type="spellEnd"/>
      <w:r w:rsidRPr="005B5ED6">
        <w:rPr>
          <w:rFonts w:ascii="Times New Roman" w:eastAsia="Times New Roman" w:hAnsi="Times New Roman" w:cs="Times New Roman"/>
          <w:bCs/>
          <w:sz w:val="28"/>
          <w:szCs w:val="28"/>
          <w:lang w:val="ru-RU" w:eastAsia="uk-UA"/>
        </w:rPr>
        <w:t xml:space="preserve"> до </w:t>
      </w:r>
      <w:r w:rsidRPr="005B5ED6">
        <w:rPr>
          <w:rFonts w:ascii="Times New Roman" w:eastAsia="Times New Roman" w:hAnsi="Times New Roman" w:cs="Times New Roman"/>
          <w:bCs/>
          <w:sz w:val="28"/>
          <w:szCs w:val="28"/>
          <w:lang w:eastAsia="uk-UA"/>
        </w:rPr>
        <w:t>дій та моделей поведінки, орієнтованих на сталий стиль життя, навички ресурсозбереження ефективного спілкування з оточенням, як важливим чинником національно-патріотичного виховання.</w:t>
      </w:r>
    </w:p>
    <w:p w:rsidR="005B5ED6" w:rsidRPr="005B5ED6" w:rsidRDefault="005B5ED6" w:rsidP="005B5ED6">
      <w:pPr>
        <w:spacing w:after="0" w:line="240" w:lineRule="auto"/>
        <w:ind w:right="-23"/>
        <w:contextualSpacing/>
        <w:jc w:val="both"/>
        <w:rPr>
          <w:rFonts w:ascii="Times New Roman" w:eastAsia="Times New Roman" w:hAnsi="Times New Roman" w:cs="Times New Roman"/>
          <w:color w:val="FF0000"/>
          <w:sz w:val="28"/>
          <w:szCs w:val="28"/>
          <w:lang w:val="ru-RU" w:eastAsia="uk-UA"/>
        </w:rPr>
      </w:pPr>
    </w:p>
    <w:p w:rsidR="005B5ED6" w:rsidRPr="005B5ED6" w:rsidRDefault="005B5ED6" w:rsidP="005B5ED6">
      <w:pPr>
        <w:spacing w:after="0" w:line="240" w:lineRule="auto"/>
        <w:ind w:right="-23"/>
        <w:contextualSpacing/>
        <w:jc w:val="both"/>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sz w:val="28"/>
          <w:szCs w:val="28"/>
          <w:lang w:eastAsia="uk-UA"/>
        </w:rPr>
        <w:lastRenderedPageBreak/>
        <w:t>Аналіз роботи закладу протягом 2022-2023 навчального року здійснювався за 6-ма блоками.</w:t>
      </w:r>
    </w:p>
    <w:p w:rsidR="005B5ED6" w:rsidRPr="005B5ED6" w:rsidRDefault="005B5ED6" w:rsidP="005B5ED6">
      <w:pPr>
        <w:spacing w:after="0" w:line="240" w:lineRule="auto"/>
        <w:jc w:val="both"/>
        <w:outlineLvl w:val="0"/>
        <w:rPr>
          <w:rFonts w:ascii="Times New Roman" w:eastAsia="Times New Roman" w:hAnsi="Times New Roman" w:cs="Times New Roman"/>
          <w:sz w:val="28"/>
          <w:szCs w:val="28"/>
          <w:lang w:eastAsia="uk-UA"/>
        </w:rPr>
      </w:pPr>
    </w:p>
    <w:p w:rsidR="005B5ED6" w:rsidRPr="005B5ED6" w:rsidRDefault="005B5ED6" w:rsidP="005B5ED6">
      <w:pPr>
        <w:spacing w:after="0" w:line="240" w:lineRule="auto"/>
        <w:jc w:val="both"/>
        <w:outlineLvl w:val="0"/>
        <w:rPr>
          <w:rFonts w:ascii="Times New Roman" w:eastAsia="Times New Roman" w:hAnsi="Times New Roman" w:cs="Times New Roman"/>
          <w:b/>
          <w:sz w:val="28"/>
          <w:szCs w:val="28"/>
          <w:lang w:eastAsia="uk-UA"/>
        </w:rPr>
      </w:pPr>
      <w:r w:rsidRPr="005B5ED6">
        <w:rPr>
          <w:rFonts w:ascii="Times New Roman" w:eastAsia="Times New Roman" w:hAnsi="Times New Roman" w:cs="Times New Roman"/>
          <w:b/>
          <w:i/>
          <w:sz w:val="28"/>
          <w:szCs w:val="28"/>
          <w:lang w:eastAsia="uk-UA"/>
        </w:rPr>
        <w:t xml:space="preserve">          І блок</w:t>
      </w:r>
      <w:r w:rsidRPr="005B5ED6">
        <w:rPr>
          <w:rFonts w:ascii="Times New Roman" w:eastAsia="Times New Roman" w:hAnsi="Times New Roman" w:cs="Times New Roman"/>
          <w:b/>
          <w:sz w:val="28"/>
          <w:szCs w:val="28"/>
          <w:lang w:eastAsia="uk-UA"/>
        </w:rPr>
        <w:t>: Методична робота</w:t>
      </w:r>
    </w:p>
    <w:p w:rsidR="005B5ED6" w:rsidRPr="005B5ED6" w:rsidRDefault="005B5ED6" w:rsidP="005B5ED6">
      <w:p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 xml:space="preserve">           Методична робота з педагогічними кадрами у 2022-2023 навчальному році була спрямована на підвищення професійного рівня педагогів.</w:t>
      </w:r>
    </w:p>
    <w:tbl>
      <w:tblPr>
        <w:tblW w:w="14121" w:type="dxa"/>
        <w:jc w:val="center"/>
        <w:tblInd w:w="-2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8690"/>
        <w:gridCol w:w="1701"/>
        <w:gridCol w:w="1701"/>
        <w:gridCol w:w="1516"/>
      </w:tblGrid>
      <w:tr w:rsidR="005B5ED6" w:rsidRPr="005B5ED6" w:rsidTr="00362EDE">
        <w:trPr>
          <w:jc w:val="center"/>
        </w:trPr>
        <w:tc>
          <w:tcPr>
            <w:tcW w:w="513" w:type="dxa"/>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p>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w:t>
            </w:r>
          </w:p>
        </w:tc>
        <w:tc>
          <w:tcPr>
            <w:tcW w:w="8690" w:type="dxa"/>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 xml:space="preserve"> </w:t>
            </w:r>
          </w:p>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Вид діяльності</w:t>
            </w:r>
          </w:p>
        </w:tc>
        <w:tc>
          <w:tcPr>
            <w:tcW w:w="1701" w:type="dxa"/>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 xml:space="preserve">Планова </w:t>
            </w:r>
          </w:p>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proofErr w:type="spellStart"/>
            <w:r w:rsidRPr="005B5ED6">
              <w:rPr>
                <w:rFonts w:ascii="Times New Roman" w:eastAsia="Times New Roman" w:hAnsi="Times New Roman" w:cs="Times New Roman"/>
                <w:sz w:val="28"/>
                <w:szCs w:val="28"/>
                <w:lang w:eastAsia="uk-UA"/>
              </w:rPr>
              <w:t>к-сть</w:t>
            </w:r>
            <w:proofErr w:type="spellEnd"/>
            <w:r w:rsidRPr="005B5ED6">
              <w:rPr>
                <w:rFonts w:ascii="Times New Roman" w:eastAsia="Times New Roman" w:hAnsi="Times New Roman" w:cs="Times New Roman"/>
                <w:sz w:val="28"/>
                <w:szCs w:val="28"/>
                <w:lang w:eastAsia="uk-UA"/>
              </w:rPr>
              <w:t xml:space="preserve"> педагогів</w:t>
            </w:r>
          </w:p>
        </w:tc>
        <w:tc>
          <w:tcPr>
            <w:tcW w:w="1701" w:type="dxa"/>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Фактична</w:t>
            </w:r>
          </w:p>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proofErr w:type="spellStart"/>
            <w:r w:rsidRPr="005B5ED6">
              <w:rPr>
                <w:rFonts w:ascii="Times New Roman" w:eastAsia="Times New Roman" w:hAnsi="Times New Roman" w:cs="Times New Roman"/>
                <w:sz w:val="28"/>
                <w:szCs w:val="28"/>
                <w:lang w:eastAsia="uk-UA"/>
              </w:rPr>
              <w:t>к-сть</w:t>
            </w:r>
            <w:proofErr w:type="spellEnd"/>
          </w:p>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педагогів</w:t>
            </w:r>
          </w:p>
        </w:tc>
        <w:tc>
          <w:tcPr>
            <w:tcW w:w="1516" w:type="dxa"/>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p>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w:t>
            </w:r>
          </w:p>
        </w:tc>
      </w:tr>
      <w:tr w:rsidR="005B5ED6" w:rsidRPr="005B5ED6" w:rsidTr="00362EDE">
        <w:trPr>
          <w:jc w:val="center"/>
        </w:trPr>
        <w:tc>
          <w:tcPr>
            <w:tcW w:w="513" w:type="dxa"/>
            <w:shd w:val="clear" w:color="auto" w:fill="FFCC99"/>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1.</w:t>
            </w:r>
          </w:p>
        </w:tc>
        <w:tc>
          <w:tcPr>
            <w:tcW w:w="8690" w:type="dxa"/>
            <w:shd w:val="clear" w:color="auto" w:fill="FFCC99"/>
          </w:tcPr>
          <w:p w:rsidR="005B5ED6" w:rsidRPr="005B5ED6" w:rsidRDefault="005B5ED6" w:rsidP="005B5ED6">
            <w:p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Курси підвищення кваліфікації</w:t>
            </w:r>
          </w:p>
        </w:tc>
        <w:tc>
          <w:tcPr>
            <w:tcW w:w="1701" w:type="dxa"/>
            <w:shd w:val="clear" w:color="auto" w:fill="FFCC99"/>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7</w:t>
            </w:r>
          </w:p>
        </w:tc>
        <w:tc>
          <w:tcPr>
            <w:tcW w:w="1701" w:type="dxa"/>
            <w:shd w:val="clear" w:color="auto" w:fill="FFCC99"/>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7</w:t>
            </w:r>
          </w:p>
        </w:tc>
        <w:tc>
          <w:tcPr>
            <w:tcW w:w="1516" w:type="dxa"/>
            <w:shd w:val="clear" w:color="auto" w:fill="FFCC99"/>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100</w:t>
            </w:r>
          </w:p>
        </w:tc>
      </w:tr>
      <w:tr w:rsidR="005B5ED6" w:rsidRPr="005B5ED6" w:rsidTr="00362EDE">
        <w:trPr>
          <w:jc w:val="center"/>
        </w:trPr>
        <w:tc>
          <w:tcPr>
            <w:tcW w:w="513" w:type="dxa"/>
            <w:shd w:val="clear" w:color="auto" w:fill="FFFF99"/>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2.</w:t>
            </w:r>
          </w:p>
        </w:tc>
        <w:tc>
          <w:tcPr>
            <w:tcW w:w="8690" w:type="dxa"/>
            <w:shd w:val="clear" w:color="auto" w:fill="FFFF99"/>
          </w:tcPr>
          <w:p w:rsidR="005B5ED6" w:rsidRPr="005B5ED6" w:rsidRDefault="005B5ED6" w:rsidP="005B5ED6">
            <w:p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Атестація</w:t>
            </w:r>
          </w:p>
        </w:tc>
        <w:tc>
          <w:tcPr>
            <w:tcW w:w="1701" w:type="dxa"/>
            <w:shd w:val="clear" w:color="auto" w:fill="FFFF99"/>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7</w:t>
            </w:r>
          </w:p>
        </w:tc>
        <w:tc>
          <w:tcPr>
            <w:tcW w:w="1701" w:type="dxa"/>
            <w:shd w:val="clear" w:color="auto" w:fill="FFFF99"/>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7</w:t>
            </w:r>
          </w:p>
        </w:tc>
        <w:tc>
          <w:tcPr>
            <w:tcW w:w="1516" w:type="dxa"/>
            <w:shd w:val="clear" w:color="auto" w:fill="FFFF99"/>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100</w:t>
            </w:r>
          </w:p>
        </w:tc>
      </w:tr>
      <w:tr w:rsidR="005B5ED6" w:rsidRPr="005B5ED6" w:rsidTr="00362EDE">
        <w:trPr>
          <w:jc w:val="center"/>
        </w:trPr>
        <w:tc>
          <w:tcPr>
            <w:tcW w:w="513" w:type="dxa"/>
            <w:shd w:val="clear" w:color="auto" w:fill="99CCFF"/>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3.</w:t>
            </w:r>
          </w:p>
        </w:tc>
        <w:tc>
          <w:tcPr>
            <w:tcW w:w="8690" w:type="dxa"/>
            <w:shd w:val="clear" w:color="auto" w:fill="99CCFF"/>
          </w:tcPr>
          <w:p w:rsidR="005B5ED6" w:rsidRPr="005B5ED6" w:rsidRDefault="005B5ED6" w:rsidP="005B5ED6">
            <w:p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Самоосвіта</w:t>
            </w:r>
          </w:p>
        </w:tc>
        <w:tc>
          <w:tcPr>
            <w:tcW w:w="1701" w:type="dxa"/>
            <w:shd w:val="clear" w:color="auto" w:fill="99CCFF"/>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16</w:t>
            </w:r>
          </w:p>
        </w:tc>
        <w:tc>
          <w:tcPr>
            <w:tcW w:w="1701" w:type="dxa"/>
            <w:shd w:val="clear" w:color="auto" w:fill="99CCFF"/>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16</w:t>
            </w:r>
          </w:p>
        </w:tc>
        <w:tc>
          <w:tcPr>
            <w:tcW w:w="1516" w:type="dxa"/>
            <w:shd w:val="clear" w:color="auto" w:fill="99CCFF"/>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100</w:t>
            </w:r>
          </w:p>
        </w:tc>
      </w:tr>
      <w:tr w:rsidR="005B5ED6" w:rsidRPr="005B5ED6" w:rsidTr="00362EDE">
        <w:trPr>
          <w:jc w:val="center"/>
        </w:trPr>
        <w:tc>
          <w:tcPr>
            <w:tcW w:w="513" w:type="dxa"/>
            <w:shd w:val="clear" w:color="auto" w:fill="CCFFCC"/>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4.</w:t>
            </w:r>
          </w:p>
        </w:tc>
        <w:tc>
          <w:tcPr>
            <w:tcW w:w="8690" w:type="dxa"/>
            <w:shd w:val="clear" w:color="auto" w:fill="CCFFCC"/>
          </w:tcPr>
          <w:p w:rsidR="005B5ED6" w:rsidRPr="005B5ED6" w:rsidRDefault="005B5ED6" w:rsidP="005B5ED6">
            <w:p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Участь у роботі творчої групи</w:t>
            </w:r>
          </w:p>
        </w:tc>
        <w:tc>
          <w:tcPr>
            <w:tcW w:w="1701" w:type="dxa"/>
            <w:shd w:val="clear" w:color="auto" w:fill="CCFFCC"/>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10</w:t>
            </w:r>
          </w:p>
        </w:tc>
        <w:tc>
          <w:tcPr>
            <w:tcW w:w="1701" w:type="dxa"/>
            <w:shd w:val="clear" w:color="auto" w:fill="CCFFCC"/>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10</w:t>
            </w:r>
          </w:p>
        </w:tc>
        <w:tc>
          <w:tcPr>
            <w:tcW w:w="1516" w:type="dxa"/>
            <w:shd w:val="clear" w:color="auto" w:fill="CCFFCC"/>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100</w:t>
            </w:r>
          </w:p>
        </w:tc>
      </w:tr>
      <w:tr w:rsidR="005B5ED6" w:rsidRPr="005B5ED6" w:rsidTr="00362EDE">
        <w:trPr>
          <w:jc w:val="center"/>
        </w:trPr>
        <w:tc>
          <w:tcPr>
            <w:tcW w:w="513" w:type="dxa"/>
            <w:shd w:val="clear" w:color="auto" w:fill="CCFFFF"/>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5.</w:t>
            </w:r>
          </w:p>
        </w:tc>
        <w:tc>
          <w:tcPr>
            <w:tcW w:w="8690" w:type="dxa"/>
            <w:shd w:val="clear" w:color="auto" w:fill="CCFFFF"/>
          </w:tcPr>
          <w:p w:rsidR="005B5ED6" w:rsidRPr="005B5ED6" w:rsidRDefault="005B5ED6" w:rsidP="005B5ED6">
            <w:p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Участь у підготовці та проведенні методичних заходів, конкурсів</w:t>
            </w:r>
          </w:p>
        </w:tc>
        <w:tc>
          <w:tcPr>
            <w:tcW w:w="1701" w:type="dxa"/>
            <w:shd w:val="clear" w:color="auto" w:fill="CCFFFF"/>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17</w:t>
            </w:r>
          </w:p>
        </w:tc>
        <w:tc>
          <w:tcPr>
            <w:tcW w:w="1701" w:type="dxa"/>
            <w:shd w:val="clear" w:color="auto" w:fill="CCFFFF"/>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17</w:t>
            </w:r>
          </w:p>
        </w:tc>
        <w:tc>
          <w:tcPr>
            <w:tcW w:w="1516" w:type="dxa"/>
            <w:shd w:val="clear" w:color="auto" w:fill="CCFFFF"/>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100</w:t>
            </w:r>
          </w:p>
        </w:tc>
      </w:tr>
    </w:tbl>
    <w:p w:rsidR="005B5ED6" w:rsidRPr="005B5ED6" w:rsidRDefault="005B5ED6" w:rsidP="005B5ED6">
      <w:pPr>
        <w:spacing w:after="0" w:line="240" w:lineRule="auto"/>
        <w:jc w:val="both"/>
        <w:outlineLvl w:val="0"/>
        <w:rPr>
          <w:rFonts w:ascii="Times New Roman" w:eastAsia="Times New Roman" w:hAnsi="Times New Roman" w:cs="Times New Roman"/>
          <w:color w:val="FF0000"/>
          <w:sz w:val="28"/>
          <w:szCs w:val="28"/>
          <w:lang w:eastAsia="uk-UA"/>
        </w:rPr>
      </w:pPr>
      <w:r w:rsidRPr="005B5ED6">
        <w:rPr>
          <w:rFonts w:ascii="Times New Roman" w:eastAsia="Times New Roman" w:hAnsi="Times New Roman" w:cs="Times New Roman"/>
          <w:color w:val="FF0000"/>
          <w:sz w:val="28"/>
          <w:szCs w:val="28"/>
          <w:lang w:eastAsia="uk-UA"/>
        </w:rPr>
        <w:t xml:space="preserve">         </w:t>
      </w:r>
    </w:p>
    <w:p w:rsidR="005B5ED6" w:rsidRPr="005B5ED6" w:rsidRDefault="005B5ED6" w:rsidP="005B5ED6">
      <w:p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 xml:space="preserve">    Цього навчального року  чергову атестацію пройшли :</w:t>
      </w:r>
    </w:p>
    <w:p w:rsidR="005B5ED6" w:rsidRPr="005B5ED6" w:rsidRDefault="005B5ED6" w:rsidP="005B5ED6">
      <w:p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 вихователь Сало С.І. (підтверджено 11 тарифний розряд. Нагороджено грамотою Департаменту освіти і науки Львівської обласної державної адміністрації (За сумлінну працю та досягнуті успіхи в навчанні та вихованні дітей дошкільного віку)</w:t>
      </w:r>
    </w:p>
    <w:p w:rsidR="005B5ED6" w:rsidRPr="005B5ED6" w:rsidRDefault="005B5ED6" w:rsidP="005B5ED6">
      <w:p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 вихователь Петрів Л.В. (підтверджено 11 тарифний розряд. Нагороджено грамотою Департаменту освіти і науки Львівської обласної державної адміністрації (За сумлінну працю та досягнуті успіхи в навчанні та вихованні дітей дошкільного віку)</w:t>
      </w:r>
    </w:p>
    <w:p w:rsidR="005B5ED6" w:rsidRPr="005B5ED6" w:rsidRDefault="005B5ED6" w:rsidP="005B5ED6">
      <w:p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 xml:space="preserve">- вихователь </w:t>
      </w:r>
      <w:proofErr w:type="spellStart"/>
      <w:r w:rsidRPr="005B5ED6">
        <w:rPr>
          <w:rFonts w:ascii="Times New Roman" w:eastAsia="Times New Roman" w:hAnsi="Times New Roman" w:cs="Times New Roman"/>
          <w:sz w:val="28"/>
          <w:szCs w:val="28"/>
          <w:lang w:eastAsia="uk-UA"/>
        </w:rPr>
        <w:t>Дацко</w:t>
      </w:r>
      <w:proofErr w:type="spellEnd"/>
      <w:r w:rsidRPr="005B5ED6">
        <w:rPr>
          <w:rFonts w:ascii="Times New Roman" w:eastAsia="Times New Roman" w:hAnsi="Times New Roman" w:cs="Times New Roman"/>
          <w:sz w:val="28"/>
          <w:szCs w:val="28"/>
          <w:lang w:eastAsia="uk-UA"/>
        </w:rPr>
        <w:t xml:space="preserve"> Т.Г. (підтверджено 11 тарифний розряд.)</w:t>
      </w:r>
    </w:p>
    <w:p w:rsidR="005B5ED6" w:rsidRPr="005B5ED6" w:rsidRDefault="005B5ED6" w:rsidP="005B5ED6">
      <w:p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 вихователь Мацюк Г.В. (присвоєно кваліфікаційну категорію «спеціаліст вищої категорії». Нагороджено грамотою відділу освіти, молоді і спорту Сокальської міської ради Львівської області. (За сумлінну працю та досягнуті успіхи в навчанні та вихованні дітей дошкільного віку)</w:t>
      </w:r>
    </w:p>
    <w:p w:rsidR="005B5ED6" w:rsidRPr="005B5ED6" w:rsidRDefault="005B5ED6" w:rsidP="005B5ED6">
      <w:p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 вихователь Лозинська А.М. (присвоєно кваліфікаційну категорію «спеціаліст вищої категорії». Нагороджено грамотою відділу освіти, молоді і спорту Сокальської міської ради Львівської області. (За сумлінну працю та досягнуті успіхи в навчанні та вихованні дітей дошкільного віку)</w:t>
      </w:r>
    </w:p>
    <w:p w:rsidR="005B5ED6" w:rsidRPr="005B5ED6" w:rsidRDefault="005B5ED6" w:rsidP="005B5ED6">
      <w:p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 вихователь Колтонюк О.О. (присвоєно кваліфікаційну категорію «спеціаліст першої категорії».)</w:t>
      </w:r>
    </w:p>
    <w:p w:rsidR="005B5ED6" w:rsidRPr="005B5ED6" w:rsidRDefault="005B5ED6" w:rsidP="005B5ED6">
      <w:p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lastRenderedPageBreak/>
        <w:t>- вихователь Сподарик О.Я. (присвоєно кваліфікаційну категорію «спеціаліст першої категорії».)</w:t>
      </w:r>
    </w:p>
    <w:p w:rsidR="005B5ED6" w:rsidRPr="005B5ED6" w:rsidRDefault="005B5ED6" w:rsidP="005B5ED6">
      <w:pPr>
        <w:spacing w:after="0" w:line="240" w:lineRule="auto"/>
        <w:jc w:val="both"/>
        <w:outlineLvl w:val="0"/>
        <w:rPr>
          <w:rFonts w:ascii="Times New Roman" w:eastAsia="Times New Roman" w:hAnsi="Times New Roman" w:cs="Times New Roman"/>
          <w:sz w:val="28"/>
          <w:szCs w:val="28"/>
          <w:lang w:eastAsia="uk-UA"/>
        </w:rPr>
      </w:pPr>
    </w:p>
    <w:p w:rsidR="005B5ED6" w:rsidRPr="005B5ED6" w:rsidRDefault="005B5ED6" w:rsidP="005B5ED6">
      <w:p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 xml:space="preserve">      З метою підвищення теоретичного рівня та фахової підготовки колективу було проведено підписку на електронну онлайн бібліотеку від проектів «На Урок» та «Всеосвіта» ,  створено картотеку комп’ютерних  ігор, які шляхом самоосвіти опрацьовували протягом навчального року педагоги. </w:t>
      </w:r>
    </w:p>
    <w:p w:rsidR="005B5ED6" w:rsidRPr="005B5ED6" w:rsidRDefault="005B5ED6" w:rsidP="005B5ED6">
      <w:pPr>
        <w:spacing w:after="0" w:line="240" w:lineRule="auto"/>
        <w:ind w:right="-23" w:firstLine="387"/>
        <w:jc w:val="both"/>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sz w:val="28"/>
          <w:szCs w:val="28"/>
          <w:lang w:eastAsia="uk-UA"/>
        </w:rPr>
        <w:t xml:space="preserve"> </w:t>
      </w:r>
      <w:r w:rsidRPr="005B5ED6">
        <w:rPr>
          <w:rFonts w:ascii="Times New Roman" w:eastAsia="Times New Roman" w:hAnsi="Times New Roman" w:cs="Times New Roman"/>
          <w:bCs/>
          <w:sz w:val="28"/>
          <w:szCs w:val="28"/>
          <w:lang w:eastAsia="uk-UA"/>
        </w:rPr>
        <w:t>Згідно річного плану роботи  у 2022-20223 навчальному році в дошкільних групах проводилася чітка, систематична робота з метою формування у дошкільників знань, умінь та навичок відповідно до їх вікових особливостей та вимог  регіональної програми розвитку дитини дошкільного віку «Українське дошкілля», Базового компоненту дошкільної освіти (нова редакція).</w:t>
      </w:r>
    </w:p>
    <w:p w:rsidR="005B5ED6" w:rsidRPr="005B5ED6" w:rsidRDefault="005B5ED6" w:rsidP="005B5ED6">
      <w:pPr>
        <w:spacing w:after="0" w:line="240" w:lineRule="auto"/>
        <w:ind w:right="-23" w:firstLine="387"/>
        <w:jc w:val="both"/>
        <w:rPr>
          <w:rFonts w:ascii="Times New Roman" w:eastAsia="Times New Roman" w:hAnsi="Times New Roman" w:cs="Times New Roman"/>
          <w:bCs/>
          <w:color w:val="FF0000"/>
          <w:sz w:val="28"/>
          <w:szCs w:val="28"/>
          <w:lang w:eastAsia="uk-UA"/>
        </w:rPr>
      </w:pPr>
      <w:r w:rsidRPr="005B5ED6">
        <w:rPr>
          <w:rFonts w:ascii="Times New Roman" w:eastAsia="Times New Roman" w:hAnsi="Times New Roman" w:cs="Times New Roman"/>
          <w:bCs/>
          <w:sz w:val="28"/>
          <w:szCs w:val="28"/>
          <w:lang w:eastAsia="uk-UA"/>
        </w:rPr>
        <w:t xml:space="preserve">  У </w:t>
      </w:r>
      <w:proofErr w:type="spellStart"/>
      <w:r w:rsidRPr="005B5ED6">
        <w:rPr>
          <w:rFonts w:ascii="Times New Roman" w:eastAsia="Times New Roman" w:hAnsi="Times New Roman" w:cs="Times New Roman"/>
          <w:bCs/>
          <w:sz w:val="28"/>
          <w:szCs w:val="28"/>
          <w:lang w:eastAsia="uk-UA"/>
        </w:rPr>
        <w:t>навчально</w:t>
      </w:r>
      <w:proofErr w:type="spellEnd"/>
      <w:r w:rsidRPr="005B5ED6">
        <w:rPr>
          <w:rFonts w:ascii="Times New Roman" w:eastAsia="Times New Roman" w:hAnsi="Times New Roman" w:cs="Times New Roman"/>
          <w:bCs/>
          <w:sz w:val="28"/>
          <w:szCs w:val="28"/>
          <w:lang w:eastAsia="uk-UA"/>
        </w:rPr>
        <w:t xml:space="preserve"> – виховному  процесі наставники використовували передовий педагогічний досвід великих педагогів: В. Сухомлинського,  М. Єфименка та колег району; різні форми, методи і прийоми роботи, а також інноваційні технології. </w:t>
      </w:r>
      <w:r w:rsidRPr="005B5ED6">
        <w:rPr>
          <w:rFonts w:ascii="Times New Roman" w:eastAsia="Times New Roman" w:hAnsi="Times New Roman" w:cs="Times New Roman"/>
          <w:bCs/>
          <w:color w:val="FF0000"/>
          <w:sz w:val="28"/>
          <w:szCs w:val="28"/>
          <w:lang w:eastAsia="uk-UA"/>
        </w:rPr>
        <w:t xml:space="preserve"> </w:t>
      </w:r>
    </w:p>
    <w:p w:rsidR="005B5ED6" w:rsidRPr="005B5ED6" w:rsidRDefault="005B5ED6" w:rsidP="005B5ED6">
      <w:pPr>
        <w:tabs>
          <w:tab w:val="left" w:pos="2235"/>
        </w:tabs>
        <w:spacing w:after="0" w:line="240" w:lineRule="auto"/>
        <w:jc w:val="both"/>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color w:val="FF0000"/>
          <w:sz w:val="28"/>
          <w:szCs w:val="28"/>
          <w:lang w:eastAsia="uk-UA"/>
        </w:rPr>
        <w:t xml:space="preserve">    </w:t>
      </w:r>
      <w:r w:rsidRPr="005B5ED6">
        <w:rPr>
          <w:rFonts w:ascii="Times New Roman" w:eastAsia="Times New Roman" w:hAnsi="Times New Roman" w:cs="Times New Roman"/>
          <w:bCs/>
          <w:sz w:val="28"/>
          <w:szCs w:val="28"/>
          <w:lang w:eastAsia="uk-UA"/>
        </w:rPr>
        <w:t xml:space="preserve"> З 10 жовтня  2023р. по 14 жовтня  2023 р. у зв’язку із воєнним станом на території України  заклад працював у форматі дистанційного навчання. Педагоги розробили перспективні плани навчально-виховної роботи на період надзвичайного стану. Навчання проводилося на платформах </w:t>
      </w:r>
      <w:proofErr w:type="spellStart"/>
      <w:r w:rsidRPr="005B5ED6">
        <w:rPr>
          <w:rFonts w:ascii="Times New Roman" w:eastAsia="Times New Roman" w:hAnsi="Times New Roman" w:cs="Times New Roman"/>
          <w:bCs/>
          <w:sz w:val="28"/>
          <w:szCs w:val="28"/>
          <w:lang w:val="en-US" w:eastAsia="uk-UA"/>
        </w:rPr>
        <w:t>Viber</w:t>
      </w:r>
      <w:proofErr w:type="spellEnd"/>
      <w:r w:rsidRPr="005B5ED6">
        <w:rPr>
          <w:rFonts w:ascii="Times New Roman" w:eastAsia="Times New Roman" w:hAnsi="Times New Roman" w:cs="Times New Roman"/>
          <w:bCs/>
          <w:sz w:val="28"/>
          <w:szCs w:val="28"/>
          <w:lang w:eastAsia="uk-UA"/>
        </w:rPr>
        <w:t xml:space="preserve">,  </w:t>
      </w:r>
      <w:r w:rsidRPr="005B5ED6">
        <w:rPr>
          <w:rFonts w:ascii="Times New Roman" w:eastAsia="Times New Roman" w:hAnsi="Times New Roman" w:cs="Times New Roman"/>
          <w:bCs/>
          <w:sz w:val="28"/>
          <w:szCs w:val="28"/>
          <w:lang w:val="en-US" w:eastAsia="uk-UA"/>
        </w:rPr>
        <w:t>Facebook</w:t>
      </w:r>
      <w:r w:rsidRPr="005B5ED6">
        <w:rPr>
          <w:rFonts w:ascii="Times New Roman" w:eastAsia="Times New Roman" w:hAnsi="Times New Roman" w:cs="Times New Roman"/>
          <w:bCs/>
          <w:sz w:val="28"/>
          <w:szCs w:val="28"/>
          <w:lang w:eastAsia="uk-UA"/>
        </w:rPr>
        <w:t xml:space="preserve">,  </w:t>
      </w:r>
      <w:r w:rsidRPr="005B5ED6">
        <w:rPr>
          <w:rFonts w:ascii="Times New Roman" w:eastAsia="Times New Roman" w:hAnsi="Times New Roman" w:cs="Times New Roman"/>
          <w:bCs/>
          <w:sz w:val="28"/>
          <w:szCs w:val="28"/>
          <w:lang w:val="en-US" w:eastAsia="uk-UA"/>
        </w:rPr>
        <w:t>Messenger</w:t>
      </w:r>
      <w:r w:rsidRPr="005B5ED6">
        <w:rPr>
          <w:rFonts w:ascii="Times New Roman" w:eastAsia="Times New Roman" w:hAnsi="Times New Roman" w:cs="Times New Roman"/>
          <w:bCs/>
          <w:sz w:val="28"/>
          <w:szCs w:val="28"/>
          <w:lang w:eastAsia="uk-UA"/>
        </w:rPr>
        <w:t xml:space="preserve">. </w:t>
      </w:r>
    </w:p>
    <w:p w:rsidR="005B5ED6" w:rsidRPr="005B5ED6" w:rsidRDefault="005B5ED6" w:rsidP="005B5ED6">
      <w:pPr>
        <w:spacing w:after="0" w:line="240" w:lineRule="auto"/>
        <w:ind w:right="-23"/>
        <w:jc w:val="both"/>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 xml:space="preserve">    Протягом навчального року проводилися наради, відкриті заняття, конкурси, тематичні перевірки в усіх вікових групах.</w:t>
      </w:r>
    </w:p>
    <w:p w:rsidR="005B5ED6" w:rsidRPr="005B5ED6" w:rsidRDefault="005B5ED6" w:rsidP="005B5ED6">
      <w:pPr>
        <w:spacing w:after="0" w:line="240" w:lineRule="auto"/>
        <w:ind w:right="-23"/>
        <w:jc w:val="both"/>
        <w:rPr>
          <w:rFonts w:ascii="Times New Roman" w:eastAsia="Times New Roman" w:hAnsi="Times New Roman" w:cs="Times New Roman"/>
          <w:bCs/>
          <w:color w:val="FF0000"/>
          <w:sz w:val="28"/>
          <w:szCs w:val="28"/>
          <w:lang w:eastAsia="uk-UA"/>
        </w:rPr>
      </w:pPr>
      <w:r w:rsidRPr="005B5ED6">
        <w:rPr>
          <w:rFonts w:ascii="Times New Roman" w:eastAsia="Times New Roman" w:hAnsi="Times New Roman" w:cs="Times New Roman"/>
          <w:bCs/>
          <w:color w:val="FF0000"/>
          <w:sz w:val="28"/>
          <w:szCs w:val="28"/>
          <w:lang w:eastAsia="uk-UA"/>
        </w:rPr>
        <w:t xml:space="preserve">  </w:t>
      </w:r>
      <w:r w:rsidRPr="005B5ED6">
        <w:rPr>
          <w:rFonts w:ascii="Times New Roman" w:eastAsia="Times New Roman" w:hAnsi="Times New Roman" w:cs="Times New Roman"/>
          <w:bCs/>
          <w:sz w:val="28"/>
          <w:szCs w:val="28"/>
          <w:lang w:eastAsia="uk-UA"/>
        </w:rPr>
        <w:t xml:space="preserve">  Враховуючи те, що одним із річних завдань за минулий навчальний рік було – підвищувати якість освіти через активне впровадження в </w:t>
      </w:r>
      <w:proofErr w:type="spellStart"/>
      <w:r w:rsidRPr="005B5ED6">
        <w:rPr>
          <w:rFonts w:ascii="Times New Roman" w:eastAsia="Times New Roman" w:hAnsi="Times New Roman" w:cs="Times New Roman"/>
          <w:bCs/>
          <w:sz w:val="28"/>
          <w:szCs w:val="28"/>
          <w:lang w:eastAsia="uk-UA"/>
        </w:rPr>
        <w:t>освітньо-виховний</w:t>
      </w:r>
      <w:proofErr w:type="spellEnd"/>
      <w:r w:rsidRPr="005B5ED6">
        <w:rPr>
          <w:rFonts w:ascii="Times New Roman" w:eastAsia="Times New Roman" w:hAnsi="Times New Roman" w:cs="Times New Roman"/>
          <w:bCs/>
          <w:sz w:val="28"/>
          <w:szCs w:val="28"/>
          <w:lang w:eastAsia="uk-UA"/>
        </w:rPr>
        <w:t xml:space="preserve">  процес інформаційно-комп’ютерних технологій, спрямованих на професійне зростання творчої активності педагогів та використання мультимедійних засобів в навчально-пізнавальній діяльності з дітьми  в садочку працювала педагогічна студія  «</w:t>
      </w:r>
      <w:proofErr w:type="spellStart"/>
      <w:r w:rsidRPr="005B5ED6">
        <w:rPr>
          <w:rFonts w:ascii="Times New Roman" w:eastAsia="Times New Roman" w:hAnsi="Times New Roman" w:cs="Times New Roman"/>
          <w:bCs/>
          <w:sz w:val="28"/>
          <w:szCs w:val="28"/>
          <w:lang w:eastAsia="uk-UA"/>
        </w:rPr>
        <w:t>Медіаграмотність</w:t>
      </w:r>
      <w:proofErr w:type="spellEnd"/>
      <w:r w:rsidRPr="005B5ED6">
        <w:rPr>
          <w:rFonts w:ascii="Times New Roman" w:eastAsia="Times New Roman" w:hAnsi="Times New Roman" w:cs="Times New Roman"/>
          <w:bCs/>
          <w:sz w:val="28"/>
          <w:szCs w:val="28"/>
          <w:lang w:eastAsia="uk-UA"/>
        </w:rPr>
        <w:t xml:space="preserve"> для освітян»</w:t>
      </w:r>
      <w:r w:rsidRPr="005B5ED6">
        <w:rPr>
          <w:rFonts w:ascii="Times New Roman" w:eastAsia="Times New Roman" w:hAnsi="Times New Roman" w:cs="Times New Roman"/>
          <w:sz w:val="24"/>
          <w:szCs w:val="24"/>
          <w:lang w:eastAsia="uk-UA"/>
        </w:rPr>
        <w:t xml:space="preserve"> </w:t>
      </w:r>
      <w:r w:rsidRPr="005B5ED6">
        <w:rPr>
          <w:rFonts w:ascii="Times New Roman" w:eastAsia="Times New Roman" w:hAnsi="Times New Roman" w:cs="Times New Roman"/>
          <w:bCs/>
          <w:sz w:val="28"/>
          <w:szCs w:val="28"/>
          <w:lang w:eastAsia="uk-UA"/>
        </w:rPr>
        <w:t>(керівник вихователь – методист Войтко М.Й.), було проведено   фаховий конкурс «мультимедійних презентацій в навчально-виховному процесі ЗДО»</w:t>
      </w:r>
      <w:r w:rsidRPr="005B5ED6">
        <w:rPr>
          <w:rFonts w:ascii="Times New Roman" w:eastAsia="Times New Roman" w:hAnsi="Times New Roman" w:cs="Times New Roman"/>
          <w:bCs/>
          <w:color w:val="FF0000"/>
          <w:sz w:val="28"/>
          <w:szCs w:val="28"/>
          <w:lang w:eastAsia="uk-UA"/>
        </w:rPr>
        <w:t xml:space="preserve">, </w:t>
      </w:r>
      <w:r w:rsidRPr="005B5ED6">
        <w:rPr>
          <w:rFonts w:ascii="Times New Roman" w:eastAsia="Times New Roman" w:hAnsi="Times New Roman" w:cs="Times New Roman"/>
          <w:bCs/>
          <w:sz w:val="28"/>
          <w:szCs w:val="28"/>
          <w:lang w:eastAsia="uk-UA"/>
        </w:rPr>
        <w:t>педагогічні години, консультації, тематична перевірка «</w:t>
      </w:r>
      <w:r w:rsidRPr="005B5ED6">
        <w:rPr>
          <w:rFonts w:ascii="Times New Roman" w:eastAsia="Times New Roman" w:hAnsi="Times New Roman" w:cs="Times New Roman"/>
          <w:sz w:val="28"/>
          <w:szCs w:val="28"/>
          <w:lang w:eastAsia="uk-UA"/>
        </w:rPr>
        <w:t>Стан використання інформаційно-комунікаційних технологій на заняттях з розвитку мовлення з дітьми дошкільного віку</w:t>
      </w:r>
      <w:r w:rsidRPr="005B5ED6">
        <w:rPr>
          <w:rFonts w:ascii="Times New Roman" w:eastAsia="Times New Roman" w:hAnsi="Times New Roman" w:cs="Times New Roman"/>
          <w:bCs/>
          <w:sz w:val="28"/>
          <w:szCs w:val="28"/>
          <w:lang w:eastAsia="uk-UA"/>
        </w:rPr>
        <w:t>», педрада. Хороші результати з даного питання показала вихователь</w:t>
      </w:r>
      <w:r w:rsidRPr="005B5ED6">
        <w:rPr>
          <w:rFonts w:ascii="Times New Roman" w:eastAsia="Times New Roman" w:hAnsi="Times New Roman" w:cs="Times New Roman"/>
          <w:sz w:val="24"/>
          <w:szCs w:val="24"/>
          <w:lang w:eastAsia="uk-UA"/>
        </w:rPr>
        <w:t xml:space="preserve"> </w:t>
      </w:r>
      <w:r w:rsidRPr="005B5ED6">
        <w:rPr>
          <w:rFonts w:ascii="Times New Roman" w:eastAsia="Times New Roman" w:hAnsi="Times New Roman" w:cs="Times New Roman"/>
          <w:bCs/>
          <w:sz w:val="28"/>
          <w:szCs w:val="28"/>
          <w:lang w:eastAsia="uk-UA"/>
        </w:rPr>
        <w:t>Петрів Л.В., провівши на високому  методичному рівні з дітьми старшої групи №1 інтегровану діяльність із навчання дітей основ комп’ютерної грамотності «Комп’ютерні занімашки»</w:t>
      </w:r>
      <w:r w:rsidRPr="005B5ED6">
        <w:rPr>
          <w:rFonts w:ascii="Times New Roman" w:eastAsia="Times New Roman" w:hAnsi="Times New Roman" w:cs="Times New Roman"/>
          <w:bCs/>
          <w:color w:val="FF0000"/>
          <w:sz w:val="28"/>
          <w:szCs w:val="28"/>
          <w:lang w:eastAsia="uk-UA"/>
        </w:rPr>
        <w:t xml:space="preserve">  </w:t>
      </w:r>
      <w:r w:rsidRPr="005B5ED6">
        <w:rPr>
          <w:rFonts w:ascii="Times New Roman" w:eastAsia="Times New Roman" w:hAnsi="Times New Roman" w:cs="Times New Roman"/>
          <w:bCs/>
          <w:sz w:val="28"/>
          <w:szCs w:val="28"/>
          <w:lang w:eastAsia="uk-UA"/>
        </w:rPr>
        <w:t>На високому  методичному рівні презентували вернісаж комп’ютерних ігор для мовленнєвого розвитку «Ігрова майстерня для дошкільнят»</w:t>
      </w:r>
      <w:r w:rsidRPr="005B5ED6">
        <w:rPr>
          <w:rFonts w:ascii="Times New Roman" w:eastAsia="Times New Roman" w:hAnsi="Times New Roman" w:cs="Times New Roman"/>
          <w:sz w:val="28"/>
          <w:szCs w:val="28"/>
          <w:lang w:eastAsia="uk-UA"/>
        </w:rPr>
        <w:t xml:space="preserve"> вихователі Лозинська А.М, Мацюк Г.В. з дітьми середньої групи №2</w:t>
      </w:r>
      <w:r w:rsidRPr="005B5ED6">
        <w:rPr>
          <w:rFonts w:ascii="Times New Roman" w:eastAsia="Times New Roman" w:hAnsi="Times New Roman" w:cs="Times New Roman"/>
          <w:bCs/>
          <w:sz w:val="28"/>
          <w:szCs w:val="28"/>
          <w:lang w:eastAsia="uk-UA"/>
        </w:rPr>
        <w:t xml:space="preserve">. </w:t>
      </w:r>
    </w:p>
    <w:p w:rsidR="005B5ED6" w:rsidRPr="005B5ED6" w:rsidRDefault="005B5ED6" w:rsidP="005B5ED6">
      <w:pPr>
        <w:spacing w:after="0" w:line="240" w:lineRule="auto"/>
        <w:ind w:right="-23" w:firstLine="387"/>
        <w:jc w:val="both"/>
        <w:rPr>
          <w:rFonts w:ascii="Times New Roman" w:eastAsia="Times New Roman" w:hAnsi="Times New Roman" w:cs="Times New Roman"/>
          <w:bCs/>
          <w:color w:val="FF0000"/>
          <w:sz w:val="28"/>
          <w:szCs w:val="28"/>
          <w:lang w:eastAsia="uk-UA"/>
        </w:rPr>
      </w:pPr>
      <w:r w:rsidRPr="005B5ED6">
        <w:rPr>
          <w:rFonts w:ascii="Times New Roman" w:eastAsia="Times New Roman" w:hAnsi="Times New Roman" w:cs="Times New Roman"/>
          <w:bCs/>
          <w:sz w:val="28"/>
          <w:szCs w:val="28"/>
          <w:lang w:eastAsia="uk-UA"/>
        </w:rPr>
        <w:lastRenderedPageBreak/>
        <w:t>Друга і не менш важлива проблема, над якою працював педагогічний колектив, це - створення  й підтримка сучасного освітнього простору, сприятливого  для гармонійного розвитку особистості  дошкільника  в умовах воєнного стану, як гаранту готовності до Нової української школи та реалізації  індивідуальних творчих потреб  кожної дитини, згідно Положення про внутрішню систему забезпечення якості освіти.  Для покращення роботи з цього питання проводилися педагогічні години, консультації,  тематична перевірка «</w:t>
      </w:r>
      <w:r w:rsidRPr="005B5ED6">
        <w:rPr>
          <w:rFonts w:ascii="Times New Roman" w:eastAsia="Times New Roman" w:hAnsi="Times New Roman" w:cs="Times New Roman"/>
          <w:sz w:val="28"/>
          <w:szCs w:val="28"/>
          <w:lang w:eastAsia="uk-UA"/>
        </w:rPr>
        <w:t>особливості діяльності педагогічних працівників в інноваційному освітньому просторі</w:t>
      </w:r>
      <w:r w:rsidRPr="005B5ED6">
        <w:rPr>
          <w:rFonts w:ascii="Times New Roman" w:eastAsia="Times New Roman" w:hAnsi="Times New Roman" w:cs="Times New Roman"/>
          <w:bCs/>
          <w:sz w:val="28"/>
          <w:szCs w:val="28"/>
          <w:lang w:eastAsia="uk-UA"/>
        </w:rPr>
        <w:t xml:space="preserve">», педрада, конкурс «Створюємо простір дитинства в умовах воєнного стану»,  працював проблемний семінар «Моделювання освітнього, предметно-розвивального  середовища в дитячому садку в умовах досягнення якості дошкільної освіти під час воєнного стану» «(керівник вихователь - методист </w:t>
      </w:r>
      <w:proofErr w:type="spellStart"/>
      <w:r w:rsidRPr="005B5ED6">
        <w:rPr>
          <w:rFonts w:ascii="Times New Roman" w:eastAsia="Times New Roman" w:hAnsi="Times New Roman" w:cs="Times New Roman"/>
          <w:bCs/>
          <w:sz w:val="28"/>
          <w:szCs w:val="28"/>
          <w:lang w:eastAsia="uk-UA"/>
        </w:rPr>
        <w:t>Шукатка</w:t>
      </w:r>
      <w:proofErr w:type="spellEnd"/>
      <w:r w:rsidRPr="005B5ED6">
        <w:rPr>
          <w:rFonts w:ascii="Times New Roman" w:eastAsia="Times New Roman" w:hAnsi="Times New Roman" w:cs="Times New Roman"/>
          <w:bCs/>
          <w:sz w:val="28"/>
          <w:szCs w:val="28"/>
          <w:lang w:eastAsia="uk-UA"/>
        </w:rPr>
        <w:t xml:space="preserve"> І.Є.).</w:t>
      </w:r>
    </w:p>
    <w:p w:rsidR="005B5ED6" w:rsidRPr="005B5ED6" w:rsidRDefault="005B5ED6" w:rsidP="005B5ED6">
      <w:pPr>
        <w:spacing w:after="0" w:line="240" w:lineRule="auto"/>
        <w:ind w:right="-23" w:firstLine="387"/>
        <w:jc w:val="both"/>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 xml:space="preserve"> У роботі з дітьми це питання висвітлили вихователі: Сало С.І., Колтонюк О.О., провівши з дітьми  молодших груп групи №1 та №2 інтерактивні форми роботи у центрі інноваційної «</w:t>
      </w:r>
      <w:r w:rsidRPr="005B5ED6">
        <w:rPr>
          <w:rFonts w:ascii="Times New Roman" w:eastAsia="Times New Roman" w:hAnsi="Times New Roman" w:cs="Times New Roman"/>
          <w:bCs/>
          <w:sz w:val="28"/>
          <w:szCs w:val="28"/>
          <w:lang w:val="en-US" w:eastAsia="uk-UA"/>
        </w:rPr>
        <w:t>LEGO</w:t>
      </w:r>
      <w:r w:rsidRPr="005B5ED6">
        <w:rPr>
          <w:rFonts w:ascii="Times New Roman" w:eastAsia="Times New Roman" w:hAnsi="Times New Roman" w:cs="Times New Roman"/>
          <w:bCs/>
          <w:sz w:val="28"/>
          <w:szCs w:val="28"/>
          <w:lang w:eastAsia="uk-UA"/>
        </w:rPr>
        <w:t xml:space="preserve">- технології.   Інтерактивні форми роботи з профільного навчання у центрі інноваційної методики «Піскова терапія»  презентувала вихователі раннього віку Панас Г.П., </w:t>
      </w:r>
      <w:proofErr w:type="spellStart"/>
      <w:r w:rsidRPr="005B5ED6">
        <w:rPr>
          <w:rFonts w:ascii="Times New Roman" w:eastAsia="Times New Roman" w:hAnsi="Times New Roman" w:cs="Times New Roman"/>
          <w:bCs/>
          <w:sz w:val="28"/>
          <w:szCs w:val="28"/>
          <w:lang w:eastAsia="uk-UA"/>
        </w:rPr>
        <w:t>Дацко</w:t>
      </w:r>
      <w:proofErr w:type="spellEnd"/>
      <w:r w:rsidRPr="005B5ED6">
        <w:rPr>
          <w:rFonts w:ascii="Times New Roman" w:eastAsia="Times New Roman" w:hAnsi="Times New Roman" w:cs="Times New Roman"/>
          <w:bCs/>
          <w:sz w:val="28"/>
          <w:szCs w:val="28"/>
          <w:lang w:eastAsia="uk-UA"/>
        </w:rPr>
        <w:t xml:space="preserve"> Т.Г.</w:t>
      </w:r>
    </w:p>
    <w:p w:rsidR="005B5ED6" w:rsidRPr="005B5ED6" w:rsidRDefault="005B5ED6" w:rsidP="005B5ED6">
      <w:pPr>
        <w:spacing w:after="0" w:line="240" w:lineRule="auto"/>
        <w:ind w:right="-23"/>
        <w:jc w:val="both"/>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color w:val="FF0000"/>
          <w:sz w:val="28"/>
          <w:szCs w:val="28"/>
          <w:lang w:eastAsia="uk-UA"/>
        </w:rPr>
        <w:t xml:space="preserve"> </w:t>
      </w:r>
      <w:r w:rsidRPr="005B5ED6">
        <w:rPr>
          <w:rFonts w:ascii="Times New Roman" w:eastAsia="Times New Roman" w:hAnsi="Times New Roman" w:cs="Times New Roman"/>
          <w:bCs/>
          <w:sz w:val="28"/>
          <w:szCs w:val="28"/>
          <w:lang w:eastAsia="uk-UA"/>
        </w:rPr>
        <w:t xml:space="preserve">   Третє завдання, над яким працював колектив, це – формування у дошкільників мотивації до дій та моделей поведінки, орієнтованих на сталий стиль життя, навички ресурсозбереження ефективного спілкування з оточенням, як важливим чинником національно-патріотичного виховання. Для вивчення цього питання проводилися: консультації та </w:t>
      </w:r>
      <w:proofErr w:type="spellStart"/>
      <w:r w:rsidRPr="005B5ED6">
        <w:rPr>
          <w:rFonts w:ascii="Times New Roman" w:eastAsia="Times New Roman" w:hAnsi="Times New Roman" w:cs="Times New Roman"/>
          <w:bCs/>
          <w:sz w:val="28"/>
          <w:szCs w:val="28"/>
          <w:lang w:eastAsia="uk-UA"/>
        </w:rPr>
        <w:t>педгодини</w:t>
      </w:r>
      <w:proofErr w:type="spellEnd"/>
      <w:r w:rsidRPr="005B5ED6">
        <w:rPr>
          <w:rFonts w:ascii="Times New Roman" w:eastAsia="Times New Roman" w:hAnsi="Times New Roman" w:cs="Times New Roman"/>
          <w:bCs/>
          <w:sz w:val="28"/>
          <w:szCs w:val="28"/>
          <w:lang w:eastAsia="uk-UA"/>
        </w:rPr>
        <w:t xml:space="preserve">, працював клуб творчих педагогів  «Національно-патріотичне виховання засобами інтегрованої освітньої діяльності, орієнтованої на сталий стиль життя» (керівник вихователі Лозинська А.М., Мацюк Г.В.),  педагогічна рада, тематична перевірка «Вивчення стану формування національно-патріотичної свідомості дітей дошкільного віку, орієнтованого на сталий стиль життя, навичок, ефективного спілкування з оточенням», фаховий конкурс «Кращі інтерактивні форми роботи з національно-патріотичного виховання дітей дошкільного віку, орієнтованого на сталий стиль життя дошкільників» Хороші результати показала з даного питання вихователь старшої  групи №2  Сподарик О.Я., провівши із малятами квест з народознавства «Плекаємо любов до традицій України». На високому методичному рівні презентували свою роботу вихованці середньої групи №1 з вихователями </w:t>
      </w:r>
      <w:proofErr w:type="spellStart"/>
      <w:r w:rsidRPr="005B5ED6">
        <w:rPr>
          <w:rFonts w:ascii="Times New Roman" w:eastAsia="Times New Roman" w:hAnsi="Times New Roman" w:cs="Times New Roman"/>
          <w:bCs/>
          <w:sz w:val="28"/>
          <w:szCs w:val="28"/>
          <w:lang w:eastAsia="uk-UA"/>
        </w:rPr>
        <w:t>Будзінською</w:t>
      </w:r>
      <w:proofErr w:type="spellEnd"/>
      <w:r w:rsidRPr="005B5ED6">
        <w:rPr>
          <w:rFonts w:ascii="Times New Roman" w:eastAsia="Times New Roman" w:hAnsi="Times New Roman" w:cs="Times New Roman"/>
          <w:bCs/>
          <w:sz w:val="28"/>
          <w:szCs w:val="28"/>
          <w:lang w:eastAsia="uk-UA"/>
        </w:rPr>
        <w:t xml:space="preserve"> О.Р. та </w:t>
      </w:r>
      <w:proofErr w:type="spellStart"/>
      <w:r w:rsidRPr="005B5ED6">
        <w:rPr>
          <w:rFonts w:ascii="Times New Roman" w:eastAsia="Times New Roman" w:hAnsi="Times New Roman" w:cs="Times New Roman"/>
          <w:bCs/>
          <w:sz w:val="28"/>
          <w:szCs w:val="28"/>
          <w:lang w:eastAsia="uk-UA"/>
        </w:rPr>
        <w:t>Бабошіною</w:t>
      </w:r>
      <w:proofErr w:type="spellEnd"/>
      <w:r w:rsidRPr="005B5ED6">
        <w:rPr>
          <w:rFonts w:ascii="Times New Roman" w:eastAsia="Times New Roman" w:hAnsi="Times New Roman" w:cs="Times New Roman"/>
          <w:bCs/>
          <w:sz w:val="28"/>
          <w:szCs w:val="28"/>
          <w:lang w:eastAsia="uk-UA"/>
        </w:rPr>
        <w:t xml:space="preserve"> О.В. розвивальні та творчі  ігри із впровадженням освіти для сталого розвитку «Маленький громадянин світу</w:t>
      </w:r>
    </w:p>
    <w:p w:rsidR="005B5ED6" w:rsidRPr="005B5ED6" w:rsidRDefault="005B5ED6" w:rsidP="005B5ED6">
      <w:pPr>
        <w:spacing w:after="0" w:line="240" w:lineRule="auto"/>
        <w:ind w:right="-23"/>
        <w:jc w:val="both"/>
        <w:rPr>
          <w:rFonts w:ascii="Times New Roman" w:eastAsia="Times New Roman" w:hAnsi="Times New Roman" w:cs="Times New Roman"/>
          <w:bCs/>
          <w:sz w:val="28"/>
          <w:szCs w:val="28"/>
          <w:lang w:eastAsia="uk-UA"/>
        </w:rPr>
      </w:pPr>
      <w:r w:rsidRPr="005B5ED6">
        <w:rPr>
          <w:rFonts w:ascii="Times New Roman" w:eastAsia="Times New Roman" w:hAnsi="Times New Roman" w:cs="Times New Roman"/>
          <w:bCs/>
          <w:sz w:val="28"/>
          <w:szCs w:val="28"/>
          <w:lang w:eastAsia="uk-UA"/>
        </w:rPr>
        <w:t xml:space="preserve">     Підводячи підсумок навчального року за розділами програми, можна стверджувати, що робота велася чітко і цілеспрямовано. Педагогічний колектив нашої установи звертає велику увагу на формування освіченої, творчої особистості, становлення фізичного і морального здоров'я. Таким чином, ми вважаємо за необхідність  і надалі  підтримувати та розвивати природні якості дитини,  індивідуальні здібності, допомагати у становленні творчої самореалізації особистості, здобутті додаткових знань, умінь, навичок, інтелектуального розвитку, формуванні усного </w:t>
      </w:r>
      <w:r w:rsidRPr="005B5ED6">
        <w:rPr>
          <w:rFonts w:ascii="Times New Roman" w:eastAsia="Times New Roman" w:hAnsi="Times New Roman" w:cs="Times New Roman"/>
          <w:bCs/>
          <w:sz w:val="28"/>
          <w:szCs w:val="28"/>
          <w:lang w:eastAsia="uk-UA"/>
        </w:rPr>
        <w:lastRenderedPageBreak/>
        <w:t xml:space="preserve">мовлення та навичок мовленнєвого спілкування,  збагачувати соціальний досвід вихованців, створювати умови для формування екологічної культури взаємодії дітей із природою найближчого оточення. </w:t>
      </w:r>
    </w:p>
    <w:p w:rsidR="005B5ED6" w:rsidRPr="005B5ED6" w:rsidRDefault="005B5ED6" w:rsidP="005B5ED6">
      <w:pPr>
        <w:spacing w:after="0" w:line="240" w:lineRule="auto"/>
        <w:jc w:val="both"/>
        <w:outlineLvl w:val="0"/>
        <w:rPr>
          <w:rFonts w:ascii="Times New Roman" w:eastAsia="Times New Roman" w:hAnsi="Times New Roman" w:cs="Times New Roman"/>
          <w:b/>
          <w:i/>
          <w:color w:val="FF0000"/>
          <w:sz w:val="28"/>
          <w:szCs w:val="28"/>
          <w:lang w:eastAsia="uk-UA"/>
        </w:rPr>
      </w:pPr>
    </w:p>
    <w:p w:rsidR="005B5ED6" w:rsidRPr="005B5ED6" w:rsidRDefault="005B5ED6" w:rsidP="005B5ED6">
      <w:pPr>
        <w:spacing w:after="0" w:line="240" w:lineRule="auto"/>
        <w:jc w:val="both"/>
        <w:outlineLvl w:val="0"/>
        <w:rPr>
          <w:rFonts w:ascii="Times New Roman" w:eastAsia="Times New Roman" w:hAnsi="Times New Roman" w:cs="Times New Roman"/>
          <w:b/>
          <w:sz w:val="28"/>
          <w:szCs w:val="28"/>
          <w:lang w:eastAsia="uk-UA"/>
        </w:rPr>
      </w:pPr>
      <w:r w:rsidRPr="005B5ED6">
        <w:rPr>
          <w:rFonts w:ascii="Times New Roman" w:eastAsia="Times New Roman" w:hAnsi="Times New Roman" w:cs="Times New Roman"/>
          <w:b/>
          <w:i/>
          <w:sz w:val="28"/>
          <w:szCs w:val="28"/>
          <w:lang w:eastAsia="uk-UA"/>
        </w:rPr>
        <w:t xml:space="preserve"> ІІ блок</w:t>
      </w:r>
      <w:r w:rsidRPr="005B5ED6">
        <w:rPr>
          <w:rFonts w:ascii="Times New Roman" w:eastAsia="Times New Roman" w:hAnsi="Times New Roman" w:cs="Times New Roman"/>
          <w:b/>
          <w:sz w:val="28"/>
          <w:szCs w:val="28"/>
          <w:lang w:eastAsia="uk-UA"/>
        </w:rPr>
        <w:t>: Якість освіти</w:t>
      </w:r>
    </w:p>
    <w:p w:rsidR="005B5ED6" w:rsidRPr="005B5ED6" w:rsidRDefault="005B5ED6" w:rsidP="005B5ED6">
      <w:pPr>
        <w:tabs>
          <w:tab w:val="left" w:pos="0"/>
        </w:tabs>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 xml:space="preserve">     Для якісної реалізації головної задачі із </w:t>
      </w:r>
      <w:r w:rsidRPr="005B5ED6">
        <w:rPr>
          <w:rFonts w:ascii="Times New Roman" w:eastAsia="Times New Roman" w:hAnsi="Times New Roman" w:cs="Times New Roman"/>
          <w:bCs/>
          <w:sz w:val="28"/>
          <w:szCs w:val="28"/>
          <w:lang w:eastAsia="uk-UA"/>
        </w:rPr>
        <w:t xml:space="preserve">підвищення якості освіти через активне впровадження в </w:t>
      </w:r>
      <w:proofErr w:type="spellStart"/>
      <w:r w:rsidRPr="005B5ED6">
        <w:rPr>
          <w:rFonts w:ascii="Times New Roman" w:eastAsia="Times New Roman" w:hAnsi="Times New Roman" w:cs="Times New Roman"/>
          <w:bCs/>
          <w:sz w:val="28"/>
          <w:szCs w:val="28"/>
          <w:lang w:eastAsia="uk-UA"/>
        </w:rPr>
        <w:t>освітньо-виховний</w:t>
      </w:r>
      <w:proofErr w:type="spellEnd"/>
      <w:r w:rsidRPr="005B5ED6">
        <w:rPr>
          <w:rFonts w:ascii="Times New Roman" w:eastAsia="Times New Roman" w:hAnsi="Times New Roman" w:cs="Times New Roman"/>
          <w:bCs/>
          <w:sz w:val="28"/>
          <w:szCs w:val="28"/>
          <w:lang w:eastAsia="uk-UA"/>
        </w:rPr>
        <w:t xml:space="preserve">  процес інформаційно-комп’ютерних технологій, спрямованих на професійне зростання творчої активності педагогів та використання мультимедійних засобів в навчально-пізнавальній діяльності з дітьми, у садочку було проведено тематичну перевірку «</w:t>
      </w:r>
      <w:r w:rsidRPr="005B5ED6">
        <w:rPr>
          <w:rFonts w:ascii="Times New Roman" w:eastAsia="Times New Roman" w:hAnsi="Times New Roman" w:cs="Times New Roman"/>
          <w:sz w:val="28"/>
          <w:szCs w:val="28"/>
          <w:lang w:eastAsia="uk-UA"/>
        </w:rPr>
        <w:t xml:space="preserve">Стан використання інформаційно-комунікаційних технологій на заняттях з розвитку мовлення з дітьми дошкільного віку» в молодших групах №1,2 та старшій   групі №1 </w:t>
      </w:r>
      <w:r w:rsidRPr="005B5ED6">
        <w:rPr>
          <w:rFonts w:ascii="Times New Roman" w:eastAsia="Times New Roman" w:hAnsi="Times New Roman" w:cs="Times New Roman"/>
          <w:bCs/>
          <w:sz w:val="28"/>
          <w:szCs w:val="28"/>
          <w:lang w:eastAsia="uk-UA"/>
        </w:rPr>
        <w:t>(листопад  2022р.).</w:t>
      </w:r>
    </w:p>
    <w:p w:rsidR="005B5ED6" w:rsidRPr="005B5ED6" w:rsidRDefault="005B5ED6" w:rsidP="005B5ED6">
      <w:pPr>
        <w:spacing w:after="0" w:line="240" w:lineRule="auto"/>
        <w:ind w:right="-1"/>
        <w:jc w:val="both"/>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 xml:space="preserve">     Проаналізувавши усі переглянуті заходи можна зробити висновок, що робота  з даного напрямку  у дошкільному закладі проводиться на належному рівні.</w:t>
      </w:r>
    </w:p>
    <w:p w:rsidR="005B5ED6" w:rsidRPr="005B5ED6" w:rsidRDefault="005B5ED6" w:rsidP="005B5ED6">
      <w:pPr>
        <w:spacing w:after="0" w:line="240" w:lineRule="auto"/>
        <w:jc w:val="both"/>
        <w:rPr>
          <w:rFonts w:ascii="Times New Roman" w:eastAsia="Times New Roman" w:hAnsi="Times New Roman" w:cs="Times New Roman"/>
          <w:sz w:val="28"/>
          <w:szCs w:val="28"/>
          <w:lang w:eastAsia="ru-RU"/>
        </w:rPr>
      </w:pPr>
      <w:r w:rsidRPr="005B5ED6">
        <w:rPr>
          <w:rFonts w:ascii="Times New Roman" w:eastAsia="Times New Roman" w:hAnsi="Times New Roman" w:cs="Times New Roman"/>
          <w:sz w:val="28"/>
          <w:szCs w:val="28"/>
          <w:lang w:eastAsia="ru-RU"/>
        </w:rPr>
        <w:t xml:space="preserve">     Перевірка виявила певні недоліки, на підставі чого були надані рекомендації: </w:t>
      </w:r>
    </w:p>
    <w:p w:rsidR="005B5ED6" w:rsidRPr="005B5ED6" w:rsidRDefault="005B5ED6" w:rsidP="005B5ED6">
      <w:pPr>
        <w:spacing w:after="0" w:line="240" w:lineRule="auto"/>
        <w:ind w:left="142"/>
        <w:jc w:val="both"/>
        <w:rPr>
          <w:rFonts w:ascii="Times New Roman" w:eastAsia="Calibri" w:hAnsi="Times New Roman" w:cs="Times New Roman"/>
          <w:sz w:val="28"/>
          <w:szCs w:val="28"/>
          <w:lang w:eastAsia="ru-RU"/>
        </w:rPr>
      </w:pPr>
      <w:r w:rsidRPr="005B5ED6">
        <w:rPr>
          <w:rFonts w:ascii="Times New Roman" w:eastAsia="Calibri" w:hAnsi="Times New Roman" w:cs="Times New Roman"/>
          <w:sz w:val="28"/>
          <w:szCs w:val="28"/>
          <w:lang w:eastAsia="ru-RU"/>
        </w:rPr>
        <w:t xml:space="preserve">1. Використовувати ІКТ з метою стимулювання мовленнєвого розвитку дошкільнят.                                                         </w:t>
      </w:r>
    </w:p>
    <w:p w:rsidR="005B5ED6" w:rsidRPr="005B5ED6" w:rsidRDefault="005B5ED6" w:rsidP="005B5ED6">
      <w:pPr>
        <w:spacing w:after="0" w:line="240" w:lineRule="auto"/>
        <w:ind w:left="142"/>
        <w:jc w:val="both"/>
        <w:rPr>
          <w:rFonts w:ascii="Times New Roman" w:eastAsia="Calibri" w:hAnsi="Times New Roman" w:cs="Times New Roman"/>
          <w:sz w:val="28"/>
          <w:szCs w:val="28"/>
          <w:lang w:eastAsia="ru-RU"/>
        </w:rPr>
      </w:pPr>
      <w:r w:rsidRPr="005B5ED6">
        <w:rPr>
          <w:rFonts w:ascii="Times New Roman" w:eastAsia="Calibri" w:hAnsi="Times New Roman" w:cs="Times New Roman"/>
          <w:sz w:val="28"/>
          <w:szCs w:val="28"/>
          <w:lang w:eastAsia="ru-RU"/>
        </w:rPr>
        <w:t>2. Під час роботи з комп’ютерно-орієнтованими засобами враховувати моральні потреби, особистісний статус, мовленнєво-комунікативні інтереси дітей.</w:t>
      </w:r>
    </w:p>
    <w:p w:rsidR="005B5ED6" w:rsidRPr="005B5ED6" w:rsidRDefault="005B5ED6" w:rsidP="005B5ED6">
      <w:pPr>
        <w:spacing w:after="0" w:line="240" w:lineRule="auto"/>
        <w:ind w:left="142"/>
        <w:jc w:val="both"/>
        <w:rPr>
          <w:rFonts w:ascii="Times New Roman" w:eastAsia="Calibri" w:hAnsi="Times New Roman" w:cs="Times New Roman"/>
          <w:sz w:val="28"/>
          <w:szCs w:val="28"/>
          <w:lang w:eastAsia="ru-RU"/>
        </w:rPr>
      </w:pPr>
      <w:r w:rsidRPr="005B5ED6">
        <w:rPr>
          <w:rFonts w:ascii="Times New Roman" w:eastAsia="Calibri" w:hAnsi="Times New Roman" w:cs="Times New Roman"/>
          <w:sz w:val="28"/>
          <w:szCs w:val="28"/>
          <w:lang w:eastAsia="ru-RU"/>
        </w:rPr>
        <w:t xml:space="preserve">3. Використовувати ІКТ в навчальному процесі для підвищення ефективності навчально-виховного процесу  та розвитку в дітей </w:t>
      </w:r>
      <w:proofErr w:type="spellStart"/>
      <w:r w:rsidRPr="005B5ED6">
        <w:rPr>
          <w:rFonts w:ascii="Times New Roman" w:eastAsia="Calibri" w:hAnsi="Times New Roman" w:cs="Times New Roman"/>
          <w:sz w:val="28"/>
          <w:szCs w:val="28"/>
          <w:lang w:eastAsia="ru-RU"/>
        </w:rPr>
        <w:t>зальнонавчальних</w:t>
      </w:r>
      <w:proofErr w:type="spellEnd"/>
      <w:r w:rsidRPr="005B5ED6">
        <w:rPr>
          <w:rFonts w:ascii="Times New Roman" w:eastAsia="Calibri" w:hAnsi="Times New Roman" w:cs="Times New Roman"/>
          <w:sz w:val="28"/>
          <w:szCs w:val="28"/>
          <w:lang w:eastAsia="ru-RU"/>
        </w:rPr>
        <w:t xml:space="preserve"> та спеціальних навичок.</w:t>
      </w:r>
    </w:p>
    <w:p w:rsidR="005B5ED6" w:rsidRPr="005B5ED6" w:rsidRDefault="005B5ED6" w:rsidP="005B5ED6">
      <w:pPr>
        <w:spacing w:after="0" w:line="240" w:lineRule="auto"/>
        <w:ind w:left="142"/>
        <w:jc w:val="both"/>
        <w:rPr>
          <w:rFonts w:ascii="Times New Roman" w:eastAsia="Calibri" w:hAnsi="Times New Roman" w:cs="Times New Roman"/>
          <w:sz w:val="28"/>
          <w:szCs w:val="28"/>
          <w:lang w:eastAsia="ru-RU"/>
        </w:rPr>
      </w:pPr>
      <w:r w:rsidRPr="005B5ED6">
        <w:rPr>
          <w:rFonts w:ascii="Times New Roman" w:eastAsia="Calibri" w:hAnsi="Times New Roman" w:cs="Times New Roman"/>
          <w:sz w:val="28"/>
          <w:szCs w:val="28"/>
          <w:lang w:eastAsia="ru-RU"/>
        </w:rPr>
        <w:t>4. Впроваджувати використання ІКТ під час роботи з обдарованими дітьми.</w:t>
      </w:r>
    </w:p>
    <w:p w:rsidR="005B5ED6" w:rsidRPr="005B5ED6" w:rsidRDefault="005B5ED6" w:rsidP="005B5ED6">
      <w:pPr>
        <w:spacing w:after="0" w:line="240" w:lineRule="auto"/>
        <w:ind w:left="142"/>
        <w:jc w:val="both"/>
        <w:rPr>
          <w:rFonts w:ascii="Times New Roman" w:eastAsia="Calibri" w:hAnsi="Times New Roman" w:cs="Times New Roman"/>
          <w:sz w:val="28"/>
          <w:szCs w:val="28"/>
          <w:lang w:eastAsia="ru-RU"/>
        </w:rPr>
      </w:pPr>
      <w:r w:rsidRPr="005B5ED6">
        <w:rPr>
          <w:rFonts w:ascii="Times New Roman" w:eastAsia="Calibri" w:hAnsi="Times New Roman" w:cs="Times New Roman"/>
          <w:sz w:val="28"/>
          <w:szCs w:val="28"/>
          <w:lang w:eastAsia="ru-RU"/>
        </w:rPr>
        <w:t xml:space="preserve">5. У період адаптивного карантину роботу з батьками і надалі проводити у форматі   </w:t>
      </w:r>
    </w:p>
    <w:p w:rsidR="005B5ED6" w:rsidRPr="005B5ED6" w:rsidRDefault="005B5ED6" w:rsidP="005B5ED6">
      <w:pPr>
        <w:spacing w:after="0" w:line="240" w:lineRule="auto"/>
        <w:ind w:left="142"/>
        <w:jc w:val="both"/>
        <w:rPr>
          <w:rFonts w:ascii="Times New Roman" w:eastAsia="Calibri" w:hAnsi="Times New Roman" w:cs="Times New Roman"/>
          <w:sz w:val="28"/>
          <w:szCs w:val="28"/>
          <w:lang w:eastAsia="ru-RU"/>
        </w:rPr>
      </w:pPr>
      <w:r w:rsidRPr="005B5ED6">
        <w:rPr>
          <w:rFonts w:ascii="Times New Roman" w:eastAsia="Calibri" w:hAnsi="Times New Roman" w:cs="Times New Roman"/>
          <w:sz w:val="28"/>
          <w:szCs w:val="28"/>
          <w:lang w:eastAsia="ru-RU"/>
        </w:rPr>
        <w:t xml:space="preserve">6. Підготувати для батьків інформацію  та розмістити її у </w:t>
      </w:r>
      <w:proofErr w:type="spellStart"/>
      <w:r w:rsidRPr="005B5ED6">
        <w:rPr>
          <w:rFonts w:ascii="Times New Roman" w:eastAsia="Calibri" w:hAnsi="Times New Roman" w:cs="Times New Roman"/>
          <w:sz w:val="28"/>
          <w:szCs w:val="28"/>
          <w:lang w:eastAsia="ru-RU"/>
        </w:rPr>
        <w:t>Viber</w:t>
      </w:r>
      <w:proofErr w:type="spellEnd"/>
      <w:r w:rsidRPr="005B5ED6">
        <w:rPr>
          <w:rFonts w:ascii="Times New Roman" w:eastAsia="Calibri" w:hAnsi="Times New Roman" w:cs="Times New Roman"/>
          <w:sz w:val="28"/>
          <w:szCs w:val="28"/>
          <w:lang w:eastAsia="ru-RU"/>
        </w:rPr>
        <w:t xml:space="preserve"> – групі на тему «Веселі та пізнавальні  комп’ютерні ігри з розвитку мовлення».</w:t>
      </w:r>
    </w:p>
    <w:p w:rsidR="005B5ED6" w:rsidRPr="005B5ED6" w:rsidRDefault="005B5ED6" w:rsidP="005B5ED6">
      <w:pPr>
        <w:spacing w:after="0" w:line="240" w:lineRule="auto"/>
        <w:ind w:left="142"/>
        <w:jc w:val="both"/>
        <w:rPr>
          <w:rFonts w:ascii="Times New Roman" w:eastAsia="Calibri" w:hAnsi="Times New Roman" w:cs="Times New Roman"/>
          <w:sz w:val="28"/>
          <w:szCs w:val="28"/>
          <w:lang w:eastAsia="ru-RU"/>
        </w:rPr>
      </w:pPr>
      <w:r w:rsidRPr="005B5ED6">
        <w:rPr>
          <w:rFonts w:ascii="Times New Roman" w:eastAsia="Calibri" w:hAnsi="Times New Roman" w:cs="Times New Roman"/>
          <w:sz w:val="28"/>
          <w:szCs w:val="28"/>
          <w:lang w:eastAsia="ru-RU"/>
        </w:rPr>
        <w:t xml:space="preserve">7. З метою підвищення рівня знань педагогів з формування у дошкільнят  медіа грамотності  включити до педагогічної студії «Використання мультимедійних технологій в дошкільному навчальному закладі» тему «ІТ - дошкільнята» ознайомлення із Програмою з формування основ інформаційної культури у дітей дошкільного віку                                                        </w:t>
      </w:r>
    </w:p>
    <w:p w:rsidR="005B5ED6" w:rsidRPr="005B5ED6" w:rsidRDefault="005B5ED6" w:rsidP="005B5ED6">
      <w:pPr>
        <w:spacing w:after="0" w:line="240" w:lineRule="auto"/>
        <w:ind w:left="142"/>
        <w:jc w:val="both"/>
        <w:rPr>
          <w:rFonts w:ascii="Times New Roman" w:eastAsia="Calibri" w:hAnsi="Times New Roman" w:cs="Times New Roman"/>
          <w:sz w:val="28"/>
          <w:szCs w:val="28"/>
          <w:lang w:eastAsia="ru-RU"/>
        </w:rPr>
      </w:pPr>
      <w:r w:rsidRPr="005B5ED6">
        <w:rPr>
          <w:rFonts w:ascii="Times New Roman" w:eastAsia="Calibri" w:hAnsi="Times New Roman" w:cs="Times New Roman"/>
          <w:sz w:val="28"/>
          <w:szCs w:val="28"/>
          <w:lang w:eastAsia="ru-RU"/>
        </w:rPr>
        <w:t>8. Провести опитування батьків щодо визначення рівня задоволеності батьків умовами виховання і розвитку вихованців  старшого дошкільного віку з основ комп’ютерних технологій</w:t>
      </w:r>
    </w:p>
    <w:p w:rsidR="005B5ED6" w:rsidRPr="005B5ED6" w:rsidRDefault="005B5ED6" w:rsidP="005B5ED6">
      <w:pPr>
        <w:spacing w:after="0" w:line="240" w:lineRule="auto"/>
        <w:ind w:left="142"/>
        <w:jc w:val="both"/>
        <w:rPr>
          <w:rFonts w:ascii="Times New Roman" w:eastAsia="Times New Roman" w:hAnsi="Times New Roman" w:cs="Times New Roman"/>
          <w:color w:val="FF0000"/>
          <w:sz w:val="28"/>
          <w:szCs w:val="28"/>
          <w:lang w:eastAsia="ru-RU"/>
        </w:rPr>
      </w:pPr>
      <w:r w:rsidRPr="005B5ED6">
        <w:rPr>
          <w:rFonts w:ascii="Times New Roman" w:eastAsia="Calibri" w:hAnsi="Times New Roman" w:cs="Times New Roman"/>
          <w:sz w:val="28"/>
          <w:szCs w:val="28"/>
          <w:lang w:eastAsia="ru-RU"/>
        </w:rPr>
        <w:t xml:space="preserve">9. Створити банк мультимедійних презентацій за наступними напрямками роботи: формування вимови; розвиток фонема </w:t>
      </w:r>
      <w:proofErr w:type="spellStart"/>
      <w:r w:rsidRPr="005B5ED6">
        <w:rPr>
          <w:rFonts w:ascii="Times New Roman" w:eastAsia="Calibri" w:hAnsi="Times New Roman" w:cs="Times New Roman"/>
          <w:sz w:val="28"/>
          <w:szCs w:val="28"/>
          <w:lang w:eastAsia="ru-RU"/>
        </w:rPr>
        <w:t>тичного</w:t>
      </w:r>
      <w:proofErr w:type="spellEnd"/>
      <w:r w:rsidRPr="005B5ED6">
        <w:rPr>
          <w:rFonts w:ascii="Times New Roman" w:eastAsia="Calibri" w:hAnsi="Times New Roman" w:cs="Times New Roman"/>
          <w:sz w:val="28"/>
          <w:szCs w:val="28"/>
          <w:lang w:eastAsia="ru-RU"/>
        </w:rPr>
        <w:t xml:space="preserve"> сприйняття, оволодіння елементами грамоти; для розвитку і збагачення словника, формування </w:t>
      </w:r>
      <w:r w:rsidRPr="005B5ED6">
        <w:rPr>
          <w:rFonts w:ascii="Times New Roman" w:eastAsia="Calibri" w:hAnsi="Times New Roman" w:cs="Times New Roman"/>
          <w:sz w:val="28"/>
          <w:szCs w:val="28"/>
          <w:lang w:eastAsia="ru-RU"/>
        </w:rPr>
        <w:lastRenderedPageBreak/>
        <w:t xml:space="preserve">лексико-граматичних засобів мови; розвиток зв'язного мовлення; розвиток артикуляційного апарату, мовного дихання; </w:t>
      </w:r>
      <w:proofErr w:type="spellStart"/>
      <w:r w:rsidRPr="005B5ED6">
        <w:rPr>
          <w:rFonts w:ascii="Times New Roman" w:eastAsia="Calibri" w:hAnsi="Times New Roman" w:cs="Times New Roman"/>
          <w:sz w:val="28"/>
          <w:szCs w:val="28"/>
          <w:lang w:eastAsia="ru-RU"/>
        </w:rPr>
        <w:t>здоров'язберігаючих</w:t>
      </w:r>
      <w:proofErr w:type="spellEnd"/>
      <w:r w:rsidRPr="005B5ED6">
        <w:rPr>
          <w:rFonts w:ascii="Times New Roman" w:eastAsia="Calibri" w:hAnsi="Times New Roman" w:cs="Times New Roman"/>
          <w:sz w:val="28"/>
          <w:szCs w:val="28"/>
          <w:lang w:eastAsia="ru-RU"/>
        </w:rPr>
        <w:t xml:space="preserve"> технологій.   </w:t>
      </w:r>
      <w:r w:rsidRPr="005B5ED6">
        <w:rPr>
          <w:rFonts w:ascii="Times New Roman" w:eastAsia="Calibri" w:hAnsi="Times New Roman" w:cs="Times New Roman"/>
          <w:color w:val="FF0000"/>
          <w:sz w:val="28"/>
          <w:szCs w:val="28"/>
          <w:lang w:eastAsia="ru-RU"/>
        </w:rPr>
        <w:t xml:space="preserve">                                               </w:t>
      </w:r>
    </w:p>
    <w:p w:rsidR="005B5ED6" w:rsidRPr="005B5ED6" w:rsidRDefault="005B5ED6" w:rsidP="005B5ED6">
      <w:pPr>
        <w:spacing w:after="0" w:line="240" w:lineRule="auto"/>
        <w:jc w:val="both"/>
        <w:rPr>
          <w:rFonts w:ascii="Times New Roman" w:eastAsia="Times New Roman" w:hAnsi="Times New Roman" w:cs="Times New Roman"/>
          <w:bCs/>
          <w:color w:val="FF0000"/>
          <w:sz w:val="28"/>
          <w:szCs w:val="28"/>
          <w:lang w:eastAsia="ru-RU"/>
        </w:rPr>
      </w:pPr>
      <w:r w:rsidRPr="005B5ED6">
        <w:rPr>
          <w:rFonts w:ascii="Times New Roman" w:eastAsia="Times New Roman" w:hAnsi="Times New Roman" w:cs="Times New Roman"/>
          <w:color w:val="FF0000"/>
          <w:sz w:val="28"/>
          <w:szCs w:val="28"/>
          <w:lang w:eastAsia="ru-RU"/>
        </w:rPr>
        <w:t xml:space="preserve">       </w:t>
      </w:r>
      <w:r w:rsidRPr="005B5ED6">
        <w:rPr>
          <w:rFonts w:ascii="Times New Roman" w:eastAsia="Times New Roman" w:hAnsi="Times New Roman" w:cs="Times New Roman"/>
          <w:sz w:val="28"/>
          <w:szCs w:val="28"/>
          <w:lang w:eastAsia="ru-RU"/>
        </w:rPr>
        <w:t xml:space="preserve"> Для вирішення другого головного завдання із </w:t>
      </w:r>
      <w:r w:rsidRPr="005B5ED6">
        <w:rPr>
          <w:rFonts w:ascii="Times New Roman" w:eastAsia="Times New Roman" w:hAnsi="Times New Roman" w:cs="Times New Roman"/>
          <w:bCs/>
          <w:sz w:val="28"/>
          <w:szCs w:val="28"/>
          <w:lang w:eastAsia="ru-RU"/>
        </w:rPr>
        <w:t>створення  й підтримка сучасного освітнього простору, сприятливого  для гармонійного розвитку особистості  дошкільника  в умовах воєнного стану, як гаранту готовності до Нової української школи та реалізації  індивідуальних творчих потреб  кожної дитини, згідно Положення про внутрішню систему забезпечення якості освіти</w:t>
      </w:r>
      <w:r w:rsidRPr="005B5ED6">
        <w:rPr>
          <w:rFonts w:ascii="Times New Roman" w:eastAsia="Times New Roman" w:hAnsi="Times New Roman" w:cs="Times New Roman"/>
          <w:sz w:val="28"/>
          <w:szCs w:val="28"/>
          <w:lang w:eastAsia="ru-RU"/>
        </w:rPr>
        <w:t>, було проведено тематичне вивчення</w:t>
      </w:r>
      <w:r w:rsidRPr="005B5ED6">
        <w:rPr>
          <w:rFonts w:ascii="Times New Roman" w:eastAsia="Times New Roman" w:hAnsi="Times New Roman" w:cs="Times New Roman"/>
          <w:bCs/>
          <w:sz w:val="28"/>
          <w:szCs w:val="28"/>
          <w:lang w:eastAsia="ru-RU"/>
        </w:rPr>
        <w:t xml:space="preserve">   в молодших групах  №1, №2 та раннього віку   «</w:t>
      </w:r>
      <w:r w:rsidRPr="005B5ED6">
        <w:rPr>
          <w:rFonts w:ascii="Times New Roman" w:eastAsia="Times New Roman" w:hAnsi="Times New Roman" w:cs="Times New Roman"/>
          <w:sz w:val="28"/>
          <w:szCs w:val="28"/>
          <w:lang w:eastAsia="ru-RU"/>
        </w:rPr>
        <w:t>Особливості діяльності педагогічних працівників в інноваційному освітньому просторі» (січень 2023 р).</w:t>
      </w:r>
      <w:r w:rsidRPr="005B5ED6">
        <w:rPr>
          <w:rFonts w:ascii="Times New Roman" w:eastAsia="Times New Roman" w:hAnsi="Times New Roman" w:cs="Times New Roman"/>
          <w:bCs/>
          <w:sz w:val="28"/>
          <w:szCs w:val="28"/>
          <w:lang w:eastAsia="ru-RU"/>
        </w:rPr>
        <w:t xml:space="preserve">  </w:t>
      </w:r>
      <w:r w:rsidRPr="005B5ED6">
        <w:rPr>
          <w:rFonts w:ascii="Times New Roman" w:eastAsia="Times New Roman" w:hAnsi="Times New Roman" w:cs="Times New Roman"/>
          <w:bCs/>
          <w:color w:val="FF0000"/>
          <w:sz w:val="28"/>
          <w:szCs w:val="28"/>
          <w:lang w:eastAsia="ru-RU"/>
        </w:rPr>
        <w:t xml:space="preserve">      </w:t>
      </w:r>
    </w:p>
    <w:p w:rsidR="005B5ED6" w:rsidRPr="005B5ED6" w:rsidRDefault="005B5ED6" w:rsidP="005B5ED6">
      <w:pPr>
        <w:spacing w:after="0" w:line="240" w:lineRule="auto"/>
        <w:jc w:val="both"/>
        <w:rPr>
          <w:rFonts w:ascii="Times New Roman" w:eastAsia="Times New Roman" w:hAnsi="Times New Roman" w:cs="Times New Roman"/>
          <w:bCs/>
          <w:sz w:val="28"/>
          <w:szCs w:val="28"/>
          <w:lang w:eastAsia="ru-RU"/>
        </w:rPr>
      </w:pPr>
      <w:r w:rsidRPr="005B5ED6">
        <w:rPr>
          <w:rFonts w:ascii="Times New Roman" w:eastAsia="Times New Roman" w:hAnsi="Times New Roman" w:cs="Times New Roman"/>
          <w:bCs/>
          <w:sz w:val="28"/>
          <w:szCs w:val="28"/>
          <w:lang w:eastAsia="ru-RU"/>
        </w:rPr>
        <w:t>За результатами тематичного вивчення було виявлено, що цьому питанню приділялась належна увага, але наслідки вивчення свідчать, що є необхідність врахувати у подальшій роботі наступні рекомендації:</w:t>
      </w:r>
    </w:p>
    <w:p w:rsidR="005B5ED6" w:rsidRPr="005B5ED6" w:rsidRDefault="005B5ED6" w:rsidP="005B5ED6">
      <w:pPr>
        <w:spacing w:after="0"/>
        <w:rPr>
          <w:rFonts w:ascii="Times New Roman" w:eastAsia="Times New Roman" w:hAnsi="Times New Roman" w:cs="Times New Roman"/>
          <w:sz w:val="28"/>
          <w:szCs w:val="28"/>
          <w:lang w:eastAsia="ru-RU"/>
        </w:rPr>
      </w:pPr>
      <w:r w:rsidRPr="005B5ED6">
        <w:rPr>
          <w:rFonts w:ascii="Times New Roman" w:eastAsia="Times New Roman" w:hAnsi="Times New Roman" w:cs="Times New Roman"/>
          <w:sz w:val="28"/>
          <w:szCs w:val="28"/>
          <w:lang w:eastAsia="ru-RU"/>
        </w:rPr>
        <w:t>1. Розширювати напрями, форми та види підвищення кваліфікації й інноваційної діяльності педагогічних працівників, які б сприяли підвищенню ефективності освітнього процесу і якості дошкільної освіти.</w:t>
      </w:r>
    </w:p>
    <w:p w:rsidR="005B5ED6" w:rsidRPr="005B5ED6" w:rsidRDefault="005B5ED6" w:rsidP="005B5ED6">
      <w:pPr>
        <w:spacing w:after="0"/>
        <w:rPr>
          <w:rFonts w:ascii="Times New Roman" w:eastAsia="Times New Roman" w:hAnsi="Times New Roman" w:cs="Times New Roman"/>
          <w:sz w:val="28"/>
          <w:szCs w:val="28"/>
          <w:lang w:eastAsia="ru-RU"/>
        </w:rPr>
      </w:pPr>
      <w:r w:rsidRPr="005B5ED6">
        <w:rPr>
          <w:rFonts w:ascii="Times New Roman" w:eastAsia="Times New Roman" w:hAnsi="Times New Roman" w:cs="Times New Roman"/>
          <w:sz w:val="28"/>
          <w:szCs w:val="28"/>
          <w:lang w:eastAsia="ru-RU"/>
        </w:rPr>
        <w:t xml:space="preserve">2. Опрацювати Шкалу оцінювання якості освітнього процесу і закладах дошкільної освіти - ECERC-3. </w:t>
      </w:r>
    </w:p>
    <w:p w:rsidR="005B5ED6" w:rsidRPr="005B5ED6" w:rsidRDefault="005B5ED6" w:rsidP="005B5ED6">
      <w:pPr>
        <w:spacing w:after="0"/>
        <w:rPr>
          <w:rFonts w:ascii="Times New Roman" w:eastAsia="Times New Roman" w:hAnsi="Times New Roman" w:cs="Times New Roman"/>
          <w:sz w:val="28"/>
          <w:szCs w:val="28"/>
          <w:lang w:eastAsia="ru-RU"/>
        </w:rPr>
      </w:pPr>
      <w:r w:rsidRPr="005B5ED6">
        <w:rPr>
          <w:rFonts w:ascii="Times New Roman" w:eastAsia="Times New Roman" w:hAnsi="Times New Roman" w:cs="Times New Roman"/>
          <w:sz w:val="28"/>
          <w:szCs w:val="28"/>
          <w:lang w:eastAsia="ru-RU"/>
        </w:rPr>
        <w:t>3. Посилити відповідальність за дотримання протиепідемічних правил під час організації занять та інших режимних моментів.</w:t>
      </w:r>
    </w:p>
    <w:p w:rsidR="005B5ED6" w:rsidRPr="005B5ED6" w:rsidRDefault="005B5ED6" w:rsidP="005B5ED6">
      <w:pPr>
        <w:spacing w:after="0"/>
        <w:rPr>
          <w:rFonts w:ascii="Times New Roman" w:eastAsia="Times New Roman" w:hAnsi="Times New Roman" w:cs="Times New Roman"/>
          <w:sz w:val="28"/>
          <w:szCs w:val="28"/>
          <w:lang w:eastAsia="ru-RU"/>
        </w:rPr>
      </w:pPr>
      <w:r w:rsidRPr="005B5ED6">
        <w:rPr>
          <w:rFonts w:ascii="Times New Roman" w:eastAsia="Times New Roman" w:hAnsi="Times New Roman" w:cs="Times New Roman"/>
          <w:sz w:val="28"/>
          <w:szCs w:val="28"/>
          <w:lang w:eastAsia="ru-RU"/>
        </w:rPr>
        <w:t xml:space="preserve">4. Привести у відповідність до сучасних вимог перспективне планування освітньої роботи з дошкільниками, враховуючи основні структурні компоненти щомісячного перспективного плану. </w:t>
      </w:r>
    </w:p>
    <w:p w:rsidR="005B5ED6" w:rsidRPr="005B5ED6" w:rsidRDefault="005B5ED6" w:rsidP="005B5ED6">
      <w:pPr>
        <w:spacing w:after="0"/>
        <w:rPr>
          <w:rFonts w:ascii="Times New Roman" w:eastAsia="Times New Roman" w:hAnsi="Times New Roman" w:cs="Times New Roman"/>
          <w:sz w:val="28"/>
          <w:szCs w:val="28"/>
          <w:lang w:eastAsia="ru-RU"/>
        </w:rPr>
      </w:pPr>
      <w:r w:rsidRPr="005B5ED6">
        <w:rPr>
          <w:rFonts w:ascii="Times New Roman" w:eastAsia="Times New Roman" w:hAnsi="Times New Roman" w:cs="Times New Roman"/>
          <w:sz w:val="28"/>
          <w:szCs w:val="28"/>
          <w:lang w:eastAsia="ru-RU"/>
        </w:rPr>
        <w:t xml:space="preserve">5. Широко використовувати в освітньому процесі сучасний, </w:t>
      </w:r>
      <w:proofErr w:type="spellStart"/>
      <w:r w:rsidRPr="005B5ED6">
        <w:rPr>
          <w:rFonts w:ascii="Times New Roman" w:eastAsia="Times New Roman" w:hAnsi="Times New Roman" w:cs="Times New Roman"/>
          <w:sz w:val="28"/>
          <w:szCs w:val="28"/>
          <w:lang w:eastAsia="ru-RU"/>
        </w:rPr>
        <w:t>багатоваріативний</w:t>
      </w:r>
      <w:proofErr w:type="spellEnd"/>
      <w:r w:rsidRPr="005B5ED6">
        <w:rPr>
          <w:rFonts w:ascii="Times New Roman" w:eastAsia="Times New Roman" w:hAnsi="Times New Roman" w:cs="Times New Roman"/>
          <w:sz w:val="28"/>
          <w:szCs w:val="28"/>
          <w:lang w:eastAsia="ru-RU"/>
        </w:rPr>
        <w:t xml:space="preserve">, розвивальний дидактичний матеріал та посібники, спрямовані на  розвиток активного мовлення, креативного мислення та творчих здібностей дошкільників. </w:t>
      </w:r>
    </w:p>
    <w:p w:rsidR="005B5ED6" w:rsidRPr="005B5ED6" w:rsidRDefault="005B5ED6" w:rsidP="005B5ED6">
      <w:pPr>
        <w:spacing w:after="0"/>
        <w:rPr>
          <w:rFonts w:ascii="Times New Roman" w:eastAsia="Times New Roman" w:hAnsi="Times New Roman" w:cs="Times New Roman"/>
          <w:sz w:val="24"/>
          <w:szCs w:val="24"/>
          <w:lang w:eastAsia="ru-RU"/>
        </w:rPr>
      </w:pPr>
      <w:r w:rsidRPr="005B5ED6">
        <w:rPr>
          <w:rFonts w:ascii="Times New Roman" w:eastAsia="Times New Roman" w:hAnsi="Times New Roman" w:cs="Times New Roman"/>
          <w:sz w:val="28"/>
          <w:szCs w:val="28"/>
          <w:lang w:eastAsia="ru-RU"/>
        </w:rPr>
        <w:t>6.  Створити картотеку інтерактивних методів і вправ на допомогу вихователям у підвищенні ефективності занять та з метою активізації комунікативної діяльності дошкільників, розвитку їх творчих здібностей і креативного мислення.</w:t>
      </w:r>
    </w:p>
    <w:p w:rsidR="005B5ED6" w:rsidRPr="005B5ED6" w:rsidRDefault="005B5ED6" w:rsidP="005B5ED6">
      <w:pPr>
        <w:spacing w:after="0"/>
        <w:ind w:left="142"/>
        <w:jc w:val="both"/>
        <w:rPr>
          <w:rFonts w:ascii="Times New Roman" w:eastAsia="Times New Roman" w:hAnsi="Times New Roman" w:cs="Times New Roman"/>
          <w:sz w:val="28"/>
          <w:szCs w:val="28"/>
          <w:lang w:eastAsia="ru-RU"/>
        </w:rPr>
      </w:pPr>
      <w:r w:rsidRPr="005B5ED6">
        <w:rPr>
          <w:rFonts w:ascii="Times New Roman" w:eastAsia="Times New Roman" w:hAnsi="Times New Roman" w:cs="Times New Roman"/>
          <w:sz w:val="28"/>
          <w:szCs w:val="28"/>
          <w:lang w:eastAsia="ru-RU"/>
        </w:rPr>
        <w:t xml:space="preserve">      Для якісного  вирішення третього завдання із </w:t>
      </w:r>
      <w:r w:rsidRPr="005B5ED6">
        <w:rPr>
          <w:rFonts w:ascii="Times New Roman" w:eastAsia="Times New Roman" w:hAnsi="Times New Roman" w:cs="Times New Roman"/>
          <w:bCs/>
          <w:sz w:val="28"/>
          <w:szCs w:val="28"/>
          <w:lang w:eastAsia="ru-RU"/>
        </w:rPr>
        <w:t>формування у дошкільників мотивації до дій та моделей поведінки, орієнтованих на сталий стиль життя, навички ресурсозбереження ефективного спілкування з оточенням, як важливим чинником національно-патріотичного виховання</w:t>
      </w:r>
      <w:r w:rsidRPr="005B5ED6">
        <w:rPr>
          <w:rFonts w:ascii="Times New Roman" w:eastAsia="Times New Roman" w:hAnsi="Times New Roman" w:cs="Times New Roman"/>
          <w:sz w:val="28"/>
          <w:szCs w:val="28"/>
          <w:lang w:eastAsia="ru-RU"/>
        </w:rPr>
        <w:t xml:space="preserve"> – було проведено тематичне вивчення у середній групі №1 та старшій групі №2 «Вивчення стану формування національно-патріотичного виховання дітей дошкільного віку, орієнтованого на сталий стиль життя, навичок ефективного спілкування з оточенням». За результатами тематичного вивчення даного</w:t>
      </w:r>
      <w:r>
        <w:rPr>
          <w:rFonts w:ascii="Times New Roman" w:eastAsia="Times New Roman" w:hAnsi="Times New Roman" w:cs="Times New Roman"/>
          <w:sz w:val="28"/>
          <w:szCs w:val="28"/>
          <w:lang w:eastAsia="ru-RU"/>
        </w:rPr>
        <w:t xml:space="preserve"> </w:t>
      </w:r>
      <w:r w:rsidRPr="005B5ED6">
        <w:rPr>
          <w:rFonts w:ascii="Times New Roman" w:eastAsia="Times New Roman" w:hAnsi="Times New Roman" w:cs="Times New Roman"/>
          <w:sz w:val="28"/>
          <w:szCs w:val="28"/>
          <w:lang w:eastAsia="ru-RU"/>
        </w:rPr>
        <w:lastRenderedPageBreak/>
        <w:t>питання можна сказати що приділялася належна увага,  але наслідки вивчення свідчать, що є необхідність врахувати у подальшій роботі наступні рекомендації:</w:t>
      </w:r>
    </w:p>
    <w:p w:rsidR="005B5ED6" w:rsidRPr="005B5ED6" w:rsidRDefault="005B5ED6" w:rsidP="005B5ED6">
      <w:pPr>
        <w:tabs>
          <w:tab w:val="left" w:pos="0"/>
        </w:tabs>
        <w:spacing w:after="0" w:line="240" w:lineRule="auto"/>
        <w:jc w:val="both"/>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1. Вихователям всіх вікових груп: для вивчення рівня педагогічної культури та освіченості батьків в питанні виховання та розвитку дітей, проблем та запитів щодо виховання та освіти дітей систематично використовувати в роботі анкетування.</w:t>
      </w:r>
    </w:p>
    <w:p w:rsidR="005B5ED6" w:rsidRPr="005B5ED6" w:rsidRDefault="005B5ED6" w:rsidP="005B5ED6">
      <w:pPr>
        <w:tabs>
          <w:tab w:val="left" w:pos="6885"/>
        </w:tabs>
        <w:spacing w:after="0" w:line="240" w:lineRule="auto"/>
        <w:jc w:val="both"/>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2. Систематично проводити роботу по ознайомленню дошкільників з українськими традиціями і звичаями, з творами класиків української літератури. Залучати батьків до  проведення свят, розваг, занять.</w:t>
      </w:r>
    </w:p>
    <w:p w:rsidR="005B5ED6" w:rsidRPr="005B5ED6" w:rsidRDefault="005B5ED6" w:rsidP="005B5ED6">
      <w:pPr>
        <w:tabs>
          <w:tab w:val="left" w:pos="6885"/>
        </w:tabs>
        <w:spacing w:after="0" w:line="240" w:lineRule="auto"/>
        <w:jc w:val="both"/>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 xml:space="preserve">3. Педагогам необхідно приділити увагу організації творчих ігор (сюжетно-рольових, </w:t>
      </w:r>
      <w:proofErr w:type="spellStart"/>
      <w:r w:rsidRPr="005B5ED6">
        <w:rPr>
          <w:rFonts w:ascii="Times New Roman" w:eastAsia="Times New Roman" w:hAnsi="Times New Roman" w:cs="Times New Roman"/>
          <w:sz w:val="28"/>
          <w:szCs w:val="28"/>
          <w:lang w:eastAsia="uk-UA"/>
        </w:rPr>
        <w:t>драматизацій</w:t>
      </w:r>
      <w:proofErr w:type="spellEnd"/>
      <w:r w:rsidRPr="005B5ED6">
        <w:rPr>
          <w:rFonts w:ascii="Times New Roman" w:eastAsia="Times New Roman" w:hAnsi="Times New Roman" w:cs="Times New Roman"/>
          <w:sz w:val="28"/>
          <w:szCs w:val="28"/>
          <w:lang w:eastAsia="uk-UA"/>
        </w:rPr>
        <w:t xml:space="preserve"> на основі літературних творів, конструкторсько-будівельних), розробляти і вводити у повсякденне ділове й особистісне спілкування з вихованцями дидактичні ігри і вправи, проблемно-пошукові ситуації.</w:t>
      </w:r>
    </w:p>
    <w:p w:rsidR="005B5ED6" w:rsidRPr="005B5ED6" w:rsidRDefault="005B5ED6" w:rsidP="005B5ED6">
      <w:pPr>
        <w:tabs>
          <w:tab w:val="left" w:pos="6885"/>
        </w:tabs>
        <w:spacing w:after="0" w:line="240" w:lineRule="auto"/>
        <w:jc w:val="both"/>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4. В роботі зі старшими дошкільниками  посилити ціннісні аспекти виховного значення та забезпечити наступність в роботі дошкільного навчального закладу і початкової школи з реалізації завдань духовного, патріотичного  виховання.</w:t>
      </w:r>
    </w:p>
    <w:p w:rsidR="005B5ED6" w:rsidRPr="005B5ED6" w:rsidRDefault="005B5ED6" w:rsidP="005B5ED6">
      <w:pPr>
        <w:tabs>
          <w:tab w:val="left" w:pos="6885"/>
        </w:tabs>
        <w:spacing w:after="0" w:line="240" w:lineRule="auto"/>
        <w:jc w:val="both"/>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5. Підготувати інформацію для батьків з національно-патріотичного  виховання</w:t>
      </w:r>
    </w:p>
    <w:p w:rsidR="005B5ED6" w:rsidRPr="005B5ED6" w:rsidRDefault="005B5ED6" w:rsidP="005B5ED6">
      <w:pPr>
        <w:tabs>
          <w:tab w:val="left" w:pos="6885"/>
        </w:tabs>
        <w:spacing w:after="0" w:line="240" w:lineRule="auto"/>
        <w:jc w:val="both"/>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6. Провести з батьками конкурс  -  виставку «Моя щаслива родина»</w:t>
      </w:r>
    </w:p>
    <w:p w:rsidR="005B5ED6" w:rsidRPr="005B5ED6" w:rsidRDefault="005B5ED6" w:rsidP="005B5ED6">
      <w:pPr>
        <w:tabs>
          <w:tab w:val="left" w:pos="6885"/>
        </w:tabs>
        <w:spacing w:after="0" w:line="240" w:lineRule="auto"/>
        <w:jc w:val="both"/>
        <w:rPr>
          <w:rFonts w:ascii="Times New Roman" w:eastAsia="Times New Roman" w:hAnsi="Times New Roman" w:cs="Times New Roman"/>
          <w:color w:val="FF0000"/>
          <w:sz w:val="28"/>
          <w:szCs w:val="28"/>
          <w:lang w:eastAsia="uk-UA"/>
        </w:rPr>
      </w:pPr>
    </w:p>
    <w:p w:rsidR="005B5ED6" w:rsidRPr="005B5ED6" w:rsidRDefault="005B5ED6" w:rsidP="005B5ED6">
      <w:pPr>
        <w:spacing w:after="0" w:line="240" w:lineRule="auto"/>
        <w:jc w:val="both"/>
        <w:outlineLvl w:val="0"/>
        <w:rPr>
          <w:rFonts w:ascii="Times New Roman" w:eastAsia="Times New Roman" w:hAnsi="Times New Roman" w:cs="Times New Roman"/>
          <w:b/>
          <w:sz w:val="28"/>
          <w:szCs w:val="28"/>
          <w:lang w:eastAsia="uk-UA"/>
        </w:rPr>
      </w:pPr>
      <w:r w:rsidRPr="005B5ED6">
        <w:rPr>
          <w:rFonts w:ascii="Times New Roman" w:eastAsia="Times New Roman" w:hAnsi="Times New Roman" w:cs="Times New Roman"/>
          <w:b/>
          <w:i/>
          <w:color w:val="FF0000"/>
          <w:sz w:val="28"/>
          <w:szCs w:val="28"/>
          <w:lang w:eastAsia="uk-UA"/>
        </w:rPr>
        <w:t xml:space="preserve">     </w:t>
      </w:r>
      <w:r w:rsidRPr="005B5ED6">
        <w:rPr>
          <w:rFonts w:ascii="Times New Roman" w:eastAsia="Times New Roman" w:hAnsi="Times New Roman" w:cs="Times New Roman"/>
          <w:b/>
          <w:i/>
          <w:sz w:val="28"/>
          <w:szCs w:val="28"/>
          <w:lang w:eastAsia="uk-UA"/>
        </w:rPr>
        <w:t xml:space="preserve">    ІІІ блок</w:t>
      </w:r>
      <w:r w:rsidRPr="005B5ED6">
        <w:rPr>
          <w:rFonts w:ascii="Times New Roman" w:eastAsia="Times New Roman" w:hAnsi="Times New Roman" w:cs="Times New Roman"/>
          <w:b/>
          <w:sz w:val="28"/>
          <w:szCs w:val="28"/>
          <w:lang w:eastAsia="uk-UA"/>
        </w:rPr>
        <w:t>: Результативність навчально-виховного процесу</w:t>
      </w:r>
    </w:p>
    <w:p w:rsidR="005B5ED6" w:rsidRPr="005B5ED6" w:rsidRDefault="005B5ED6" w:rsidP="005B5ED6">
      <w:pPr>
        <w:spacing w:after="0" w:line="240" w:lineRule="auto"/>
        <w:jc w:val="both"/>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 xml:space="preserve">     Два рази в рік у всіх вікових групах вихователями проводиться діагностика рівня знань та вмінь дітей, а вихователі старших груп визначають рівень розвитку дітей за допомогою </w:t>
      </w:r>
      <w:proofErr w:type="spellStart"/>
      <w:r w:rsidRPr="005B5ED6">
        <w:rPr>
          <w:rFonts w:ascii="Times New Roman" w:eastAsia="Times New Roman" w:hAnsi="Times New Roman" w:cs="Times New Roman"/>
          <w:sz w:val="28"/>
          <w:szCs w:val="28"/>
          <w:lang w:eastAsia="uk-UA"/>
        </w:rPr>
        <w:t>кваліметричної</w:t>
      </w:r>
      <w:proofErr w:type="spellEnd"/>
      <w:r w:rsidRPr="005B5ED6">
        <w:rPr>
          <w:rFonts w:ascii="Times New Roman" w:eastAsia="Times New Roman" w:hAnsi="Times New Roman" w:cs="Times New Roman"/>
          <w:sz w:val="28"/>
          <w:szCs w:val="28"/>
          <w:lang w:eastAsia="uk-UA"/>
        </w:rPr>
        <w:t xml:space="preserve"> моделі.</w:t>
      </w:r>
    </w:p>
    <w:p w:rsidR="005B5ED6" w:rsidRPr="005B5ED6" w:rsidRDefault="005B5ED6" w:rsidP="005B5ED6">
      <w:pPr>
        <w:spacing w:after="0" w:line="240" w:lineRule="auto"/>
        <w:rPr>
          <w:rFonts w:ascii="Times New Roman" w:eastAsia="Times New Roman" w:hAnsi="Times New Roman" w:cs="Times New Roman"/>
          <w:b/>
          <w:color w:val="FF0000"/>
          <w:sz w:val="28"/>
          <w:szCs w:val="28"/>
          <w:lang w:eastAsia="uk-UA"/>
        </w:rPr>
      </w:pPr>
    </w:p>
    <w:p w:rsidR="005B5ED6" w:rsidRPr="005B5ED6" w:rsidRDefault="005B5ED6" w:rsidP="005B5ED6">
      <w:pPr>
        <w:spacing w:after="0" w:line="240" w:lineRule="auto"/>
        <w:jc w:val="center"/>
        <w:rPr>
          <w:rFonts w:ascii="Times New Roman" w:eastAsia="Times New Roman" w:hAnsi="Times New Roman" w:cs="Times New Roman"/>
          <w:b/>
          <w:sz w:val="28"/>
          <w:szCs w:val="28"/>
          <w:lang w:eastAsia="uk-UA"/>
        </w:rPr>
      </w:pPr>
      <w:r w:rsidRPr="005B5ED6">
        <w:rPr>
          <w:rFonts w:ascii="Times New Roman" w:eastAsia="Times New Roman" w:hAnsi="Times New Roman" w:cs="Times New Roman"/>
          <w:b/>
          <w:sz w:val="28"/>
          <w:szCs w:val="28"/>
          <w:lang w:eastAsia="uk-UA"/>
        </w:rPr>
        <w:t xml:space="preserve">Порівняльний аналіз рівня знань та вмінь дітей раннього віку </w:t>
      </w:r>
    </w:p>
    <w:p w:rsidR="005B5ED6" w:rsidRPr="005B5ED6" w:rsidRDefault="005B5ED6" w:rsidP="005B5ED6">
      <w:pPr>
        <w:spacing w:after="0" w:line="240" w:lineRule="auto"/>
        <w:jc w:val="center"/>
        <w:rPr>
          <w:rFonts w:ascii="Times New Roman" w:eastAsia="Times New Roman" w:hAnsi="Times New Roman" w:cs="Times New Roman"/>
          <w:b/>
          <w:sz w:val="28"/>
          <w:szCs w:val="28"/>
          <w:lang w:val="ru-RU" w:eastAsia="uk-UA"/>
        </w:rPr>
      </w:pPr>
      <w:r w:rsidRPr="005B5ED6">
        <w:rPr>
          <w:rFonts w:ascii="Times New Roman" w:eastAsia="Times New Roman" w:hAnsi="Times New Roman" w:cs="Times New Roman"/>
          <w:b/>
          <w:sz w:val="28"/>
          <w:szCs w:val="28"/>
          <w:lang w:eastAsia="uk-UA"/>
        </w:rPr>
        <w:t>за 2021 -2022 та 2022-20</w:t>
      </w:r>
      <w:r w:rsidRPr="005B5ED6">
        <w:rPr>
          <w:rFonts w:ascii="Times New Roman" w:eastAsia="Times New Roman" w:hAnsi="Times New Roman" w:cs="Times New Roman"/>
          <w:b/>
          <w:sz w:val="28"/>
          <w:szCs w:val="28"/>
          <w:lang w:val="ru-RU" w:eastAsia="uk-UA"/>
        </w:rPr>
        <w:t>23</w:t>
      </w:r>
      <w:r w:rsidRPr="005B5ED6">
        <w:rPr>
          <w:rFonts w:ascii="Times New Roman" w:eastAsia="Times New Roman" w:hAnsi="Times New Roman" w:cs="Times New Roman"/>
          <w:b/>
          <w:sz w:val="28"/>
          <w:szCs w:val="28"/>
          <w:lang w:eastAsia="uk-UA"/>
        </w:rPr>
        <w:t xml:space="preserve"> навчальні роки</w:t>
      </w:r>
    </w:p>
    <w:p w:rsidR="005B5ED6" w:rsidRPr="005B5ED6" w:rsidRDefault="005B5ED6" w:rsidP="005B5ED6">
      <w:pPr>
        <w:spacing w:after="0" w:line="240" w:lineRule="auto"/>
        <w:ind w:left="-1080"/>
        <w:jc w:val="both"/>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lastRenderedPageBreak/>
        <w:t xml:space="preserve">      </w:t>
      </w:r>
      <w:r>
        <w:rPr>
          <w:rFonts w:ascii="Times New Roman" w:eastAsia="Times New Roman" w:hAnsi="Times New Roman" w:cs="Times New Roman"/>
          <w:noProof/>
          <w:sz w:val="28"/>
          <w:szCs w:val="28"/>
          <w:lang w:eastAsia="uk-UA"/>
        </w:rPr>
        <w:drawing>
          <wp:inline distT="0" distB="0" distL="0" distR="0" wp14:anchorId="51100FA0" wp14:editId="70345B91">
            <wp:extent cx="9007522" cy="2176817"/>
            <wp:effectExtent l="0" t="0" r="3175" b="0"/>
            <wp:docPr id="6" name="Діагра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B5ED6" w:rsidRPr="005B5ED6" w:rsidRDefault="005B5ED6" w:rsidP="005B5ED6">
      <w:pPr>
        <w:tabs>
          <w:tab w:val="left" w:pos="1152"/>
        </w:tabs>
        <w:spacing w:after="0" w:line="240" w:lineRule="auto"/>
        <w:ind w:firstLine="567"/>
        <w:jc w:val="both"/>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 xml:space="preserve">      Виходячи з аналізу можна зробити висновок, що рівень знань та вмінь дітей раннього віку підвищився  за рахунок збільшення кількості дітей віком 2 – 2р.10м. Тому надалі  слід продовжувати роботу з усіх освітніх ліній, а також налагодити взаємодію з батьками щодо успішної адаптації дітей до умов дошкільного закладу.     Аналіз результатів діагностування засвідчує, що їх загальні позитивні показники в 2023 році у порівнянні з І півріччям 2022 року покращилися, а негативні - знизились. Простежується позитивна динаміка за всіма лініями розвитку, що свідчить про ефективність навчально-виховної роботи з дітьми протягом року.</w:t>
      </w:r>
    </w:p>
    <w:p w:rsidR="005B5ED6" w:rsidRPr="005B5ED6" w:rsidRDefault="005B5ED6" w:rsidP="005B5ED6">
      <w:pPr>
        <w:tabs>
          <w:tab w:val="left" w:pos="1152"/>
        </w:tabs>
        <w:spacing w:after="0" w:line="240" w:lineRule="auto"/>
        <w:ind w:firstLine="567"/>
        <w:jc w:val="both"/>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Проаналізувавши рівень компетентності дітей раннього віку (3-й рік життя) можна зробити висновок, що робота вихователів проводилась на достатньому рівні.</w:t>
      </w:r>
    </w:p>
    <w:p w:rsidR="005B5ED6" w:rsidRPr="005B5ED6" w:rsidRDefault="005B5ED6" w:rsidP="005B5ED6">
      <w:pPr>
        <w:tabs>
          <w:tab w:val="left" w:pos="1152"/>
        </w:tabs>
        <w:spacing w:after="0" w:line="240" w:lineRule="auto"/>
        <w:ind w:firstLine="567"/>
        <w:jc w:val="both"/>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Але, поряд з цим, слід більш доцільно використовувати компоненти розвивального предметно-ігрового середовища в групі, що дасть змогу забезпечити можливість розвитку у грі пізнавальних, соціальних, естетичних потреб дітей. Слабким залишається розвиток дрібної моторики рук, тому показники з образотворчої діяльності на середньому рівні: з метою підвищення сенсорного розвитку дітей слід поповнити сучасним обладнанням групові сенсорні зони.</w:t>
      </w:r>
    </w:p>
    <w:p w:rsidR="005B5ED6" w:rsidRPr="005B5ED6" w:rsidRDefault="005B5ED6" w:rsidP="005B5ED6">
      <w:pPr>
        <w:tabs>
          <w:tab w:val="left" w:pos="1152"/>
        </w:tabs>
        <w:spacing w:after="0" w:line="240" w:lineRule="auto"/>
        <w:ind w:firstLine="567"/>
        <w:jc w:val="both"/>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Активізувати роботу з мовленнєвого розвитку, особливо роботу в групах та індивідуально</w:t>
      </w:r>
    </w:p>
    <w:p w:rsidR="005B5ED6" w:rsidRPr="005B5ED6" w:rsidRDefault="005B5ED6" w:rsidP="005B5ED6">
      <w:pPr>
        <w:spacing w:after="0" w:line="240" w:lineRule="auto"/>
        <w:jc w:val="both"/>
        <w:rPr>
          <w:rFonts w:ascii="Times New Roman" w:eastAsia="Times New Roman" w:hAnsi="Times New Roman" w:cs="Times New Roman"/>
          <w:sz w:val="28"/>
          <w:szCs w:val="28"/>
          <w:lang w:eastAsia="uk-UA"/>
        </w:rPr>
      </w:pPr>
    </w:p>
    <w:p w:rsidR="005B5ED6" w:rsidRPr="005B5ED6" w:rsidRDefault="005B5ED6" w:rsidP="005B5ED6">
      <w:pPr>
        <w:spacing w:after="0" w:line="240" w:lineRule="auto"/>
        <w:jc w:val="both"/>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 xml:space="preserve">     Діагностування рівня знань дітей дошкільних груп у 2022-2023 навчальному році проводилося за освітніми лініями відповідно до програми розвитку дитини дошкільного віку «Українське дошкілля». </w:t>
      </w:r>
    </w:p>
    <w:p w:rsidR="005B5ED6" w:rsidRPr="005B5ED6" w:rsidRDefault="005B5ED6" w:rsidP="005B5ED6">
      <w:pPr>
        <w:tabs>
          <w:tab w:val="left" w:pos="1152"/>
        </w:tabs>
        <w:spacing w:after="0" w:line="240" w:lineRule="auto"/>
        <w:jc w:val="both"/>
        <w:rPr>
          <w:rFonts w:ascii="Times New Roman" w:eastAsia="Times New Roman" w:hAnsi="Times New Roman" w:cs="Times New Roman"/>
          <w:sz w:val="28"/>
          <w:szCs w:val="28"/>
          <w:lang w:eastAsia="uk-UA"/>
        </w:rPr>
      </w:pPr>
    </w:p>
    <w:p w:rsidR="005B5ED6" w:rsidRDefault="005B5ED6" w:rsidP="005B5ED6">
      <w:pPr>
        <w:tabs>
          <w:tab w:val="left" w:pos="1152"/>
        </w:tabs>
        <w:spacing w:after="0" w:line="240" w:lineRule="auto"/>
        <w:ind w:left="-900"/>
        <w:jc w:val="center"/>
        <w:rPr>
          <w:rFonts w:ascii="Times New Roman" w:eastAsia="Times New Roman" w:hAnsi="Times New Roman" w:cs="Times New Roman"/>
          <w:b/>
          <w:sz w:val="28"/>
          <w:szCs w:val="28"/>
          <w:lang w:eastAsia="uk-UA"/>
        </w:rPr>
      </w:pPr>
    </w:p>
    <w:p w:rsidR="005B5ED6" w:rsidRPr="005B5ED6" w:rsidRDefault="005B5ED6" w:rsidP="005B5ED6">
      <w:pPr>
        <w:tabs>
          <w:tab w:val="left" w:pos="1152"/>
        </w:tabs>
        <w:spacing w:after="0" w:line="240" w:lineRule="auto"/>
        <w:ind w:left="-900"/>
        <w:jc w:val="center"/>
        <w:rPr>
          <w:rFonts w:ascii="Times New Roman" w:eastAsia="Times New Roman" w:hAnsi="Times New Roman" w:cs="Times New Roman"/>
          <w:b/>
          <w:sz w:val="28"/>
          <w:szCs w:val="28"/>
          <w:lang w:eastAsia="uk-UA"/>
        </w:rPr>
      </w:pPr>
      <w:r w:rsidRPr="005B5ED6">
        <w:rPr>
          <w:rFonts w:ascii="Times New Roman" w:eastAsia="Times New Roman" w:hAnsi="Times New Roman" w:cs="Times New Roman"/>
          <w:b/>
          <w:sz w:val="28"/>
          <w:szCs w:val="28"/>
          <w:lang w:eastAsia="uk-UA"/>
        </w:rPr>
        <w:lastRenderedPageBreak/>
        <w:t>Узагальненні результати</w:t>
      </w:r>
    </w:p>
    <w:p w:rsidR="005B5ED6" w:rsidRPr="005B5ED6" w:rsidRDefault="005B5ED6" w:rsidP="005B5ED6">
      <w:pPr>
        <w:tabs>
          <w:tab w:val="left" w:pos="1152"/>
        </w:tabs>
        <w:spacing w:after="0" w:line="240" w:lineRule="auto"/>
        <w:ind w:left="-900"/>
        <w:jc w:val="center"/>
        <w:rPr>
          <w:rFonts w:ascii="Times New Roman" w:eastAsia="Times New Roman" w:hAnsi="Times New Roman" w:cs="Times New Roman"/>
          <w:b/>
          <w:sz w:val="28"/>
          <w:szCs w:val="28"/>
          <w:lang w:eastAsia="uk-UA"/>
        </w:rPr>
      </w:pPr>
      <w:r w:rsidRPr="005B5ED6">
        <w:rPr>
          <w:rFonts w:ascii="Times New Roman" w:eastAsia="Times New Roman" w:hAnsi="Times New Roman" w:cs="Times New Roman"/>
          <w:b/>
          <w:sz w:val="28"/>
          <w:szCs w:val="28"/>
          <w:lang w:eastAsia="uk-UA"/>
        </w:rPr>
        <w:t xml:space="preserve">компетентності дітей  молодшого дошкільного віку   (у відсотках) </w:t>
      </w:r>
    </w:p>
    <w:p w:rsidR="005B5ED6" w:rsidRPr="005B5ED6" w:rsidRDefault="005B5ED6" w:rsidP="005B5ED6">
      <w:pPr>
        <w:tabs>
          <w:tab w:val="left" w:pos="1152"/>
        </w:tabs>
        <w:spacing w:after="0" w:line="240" w:lineRule="auto"/>
        <w:ind w:left="-900"/>
        <w:jc w:val="center"/>
        <w:rPr>
          <w:rFonts w:ascii="Times New Roman" w:eastAsia="Times New Roman" w:hAnsi="Times New Roman" w:cs="Times New Roman"/>
          <w:b/>
          <w:sz w:val="28"/>
          <w:szCs w:val="28"/>
          <w:lang w:eastAsia="uk-UA"/>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866"/>
        <w:gridCol w:w="1866"/>
        <w:gridCol w:w="1866"/>
        <w:gridCol w:w="1866"/>
        <w:gridCol w:w="1866"/>
        <w:gridCol w:w="1960"/>
        <w:gridCol w:w="1866"/>
      </w:tblGrid>
      <w:tr w:rsidR="005B5ED6" w:rsidRPr="005B5ED6" w:rsidTr="00362EDE">
        <w:tc>
          <w:tcPr>
            <w:tcW w:w="1865"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Термін оцінювання</w:t>
            </w:r>
          </w:p>
        </w:tc>
        <w:tc>
          <w:tcPr>
            <w:tcW w:w="1866"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Фізичний розвиток</w:t>
            </w:r>
          </w:p>
        </w:tc>
        <w:tc>
          <w:tcPr>
            <w:tcW w:w="1866"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Дитина в соціумі</w:t>
            </w:r>
          </w:p>
        </w:tc>
        <w:tc>
          <w:tcPr>
            <w:tcW w:w="1866"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Дитина у природному довкіллі</w:t>
            </w:r>
          </w:p>
        </w:tc>
        <w:tc>
          <w:tcPr>
            <w:tcW w:w="1866"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Дитина у світі культури</w:t>
            </w:r>
          </w:p>
        </w:tc>
        <w:tc>
          <w:tcPr>
            <w:tcW w:w="1866"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Гра дитини</w:t>
            </w:r>
          </w:p>
        </w:tc>
        <w:tc>
          <w:tcPr>
            <w:tcW w:w="1960"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 xml:space="preserve">Дитина в </w:t>
            </w:r>
            <w:proofErr w:type="spellStart"/>
            <w:r w:rsidRPr="005B5ED6">
              <w:rPr>
                <w:rFonts w:ascii="Times New Roman" w:eastAsia="Times New Roman" w:hAnsi="Times New Roman" w:cs="Times New Roman"/>
                <w:sz w:val="28"/>
                <w:szCs w:val="28"/>
                <w:lang w:eastAsia="uk-UA"/>
              </w:rPr>
              <w:t>сенсорно-</w:t>
            </w:r>
            <w:proofErr w:type="spellEnd"/>
            <w:r w:rsidRPr="005B5ED6">
              <w:rPr>
                <w:rFonts w:ascii="Times New Roman" w:eastAsia="Times New Roman" w:hAnsi="Times New Roman" w:cs="Times New Roman"/>
                <w:sz w:val="28"/>
                <w:szCs w:val="28"/>
                <w:lang w:eastAsia="uk-UA"/>
              </w:rPr>
              <w:t xml:space="preserve"> пізнавальному просторі діяльність</w:t>
            </w:r>
          </w:p>
        </w:tc>
        <w:tc>
          <w:tcPr>
            <w:tcW w:w="1866"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Мовлення дитини</w:t>
            </w:r>
          </w:p>
        </w:tc>
      </w:tr>
      <w:tr w:rsidR="005B5ED6" w:rsidRPr="005B5ED6" w:rsidTr="00362EDE">
        <w:tc>
          <w:tcPr>
            <w:tcW w:w="1865"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І півріччя</w:t>
            </w:r>
          </w:p>
        </w:tc>
        <w:tc>
          <w:tcPr>
            <w:tcW w:w="1866"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24</w:t>
            </w:r>
          </w:p>
        </w:tc>
        <w:tc>
          <w:tcPr>
            <w:tcW w:w="1866"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18</w:t>
            </w:r>
          </w:p>
        </w:tc>
        <w:tc>
          <w:tcPr>
            <w:tcW w:w="1866"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20</w:t>
            </w:r>
          </w:p>
        </w:tc>
        <w:tc>
          <w:tcPr>
            <w:tcW w:w="1866"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23</w:t>
            </w:r>
          </w:p>
        </w:tc>
        <w:tc>
          <w:tcPr>
            <w:tcW w:w="1866"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23</w:t>
            </w:r>
          </w:p>
        </w:tc>
        <w:tc>
          <w:tcPr>
            <w:tcW w:w="1960"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19</w:t>
            </w:r>
          </w:p>
        </w:tc>
        <w:tc>
          <w:tcPr>
            <w:tcW w:w="1866"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21</w:t>
            </w:r>
          </w:p>
        </w:tc>
      </w:tr>
      <w:tr w:rsidR="005B5ED6" w:rsidRPr="005B5ED6" w:rsidTr="00362EDE">
        <w:tc>
          <w:tcPr>
            <w:tcW w:w="1865"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ІІ півріччя</w:t>
            </w:r>
          </w:p>
        </w:tc>
        <w:tc>
          <w:tcPr>
            <w:tcW w:w="1866"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33</w:t>
            </w:r>
          </w:p>
        </w:tc>
        <w:tc>
          <w:tcPr>
            <w:tcW w:w="1866"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28</w:t>
            </w:r>
          </w:p>
        </w:tc>
        <w:tc>
          <w:tcPr>
            <w:tcW w:w="1866"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33</w:t>
            </w:r>
          </w:p>
        </w:tc>
        <w:tc>
          <w:tcPr>
            <w:tcW w:w="1866"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33</w:t>
            </w:r>
          </w:p>
        </w:tc>
        <w:tc>
          <w:tcPr>
            <w:tcW w:w="1866"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33</w:t>
            </w:r>
          </w:p>
        </w:tc>
        <w:tc>
          <w:tcPr>
            <w:tcW w:w="1960"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31</w:t>
            </w:r>
          </w:p>
        </w:tc>
        <w:tc>
          <w:tcPr>
            <w:tcW w:w="1866"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28</w:t>
            </w:r>
          </w:p>
        </w:tc>
      </w:tr>
      <w:tr w:rsidR="005B5ED6" w:rsidRPr="005B5ED6" w:rsidTr="00362EDE">
        <w:tc>
          <w:tcPr>
            <w:tcW w:w="1865"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Динаміка</w:t>
            </w:r>
          </w:p>
        </w:tc>
        <w:tc>
          <w:tcPr>
            <w:tcW w:w="1866"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+9</w:t>
            </w:r>
          </w:p>
        </w:tc>
        <w:tc>
          <w:tcPr>
            <w:tcW w:w="1866"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+10</w:t>
            </w:r>
          </w:p>
        </w:tc>
        <w:tc>
          <w:tcPr>
            <w:tcW w:w="1866"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+13</w:t>
            </w:r>
          </w:p>
        </w:tc>
        <w:tc>
          <w:tcPr>
            <w:tcW w:w="1866"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+10</w:t>
            </w:r>
          </w:p>
        </w:tc>
        <w:tc>
          <w:tcPr>
            <w:tcW w:w="1866"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+10</w:t>
            </w:r>
          </w:p>
        </w:tc>
        <w:tc>
          <w:tcPr>
            <w:tcW w:w="1960"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+12</w:t>
            </w:r>
          </w:p>
        </w:tc>
        <w:tc>
          <w:tcPr>
            <w:tcW w:w="1866"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+7</w:t>
            </w:r>
          </w:p>
        </w:tc>
      </w:tr>
    </w:tbl>
    <w:p w:rsidR="005B5ED6" w:rsidRPr="005B5ED6" w:rsidRDefault="005B5ED6" w:rsidP="005B5ED6">
      <w:pPr>
        <w:tabs>
          <w:tab w:val="left" w:pos="1152"/>
        </w:tabs>
        <w:spacing w:after="0" w:line="240" w:lineRule="auto"/>
        <w:jc w:val="both"/>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ab/>
      </w:r>
      <w:r>
        <w:rPr>
          <w:rFonts w:ascii="Times New Roman" w:eastAsia="Times New Roman" w:hAnsi="Times New Roman" w:cs="Times New Roman"/>
          <w:noProof/>
          <w:sz w:val="28"/>
          <w:szCs w:val="28"/>
          <w:lang w:eastAsia="uk-UA"/>
        </w:rPr>
        <w:drawing>
          <wp:inline distT="0" distB="0" distL="0" distR="0">
            <wp:extent cx="9239250" cy="1828800"/>
            <wp:effectExtent l="0" t="0" r="0" b="0"/>
            <wp:docPr id="5" name="Діагра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B5ED6" w:rsidRPr="005B5ED6" w:rsidRDefault="005B5ED6" w:rsidP="005B5ED6">
      <w:pPr>
        <w:tabs>
          <w:tab w:val="left" w:pos="1152"/>
        </w:tabs>
        <w:spacing w:after="0" w:line="240" w:lineRule="auto"/>
        <w:jc w:val="both"/>
        <w:rPr>
          <w:rFonts w:ascii="Times New Roman" w:eastAsia="Times New Roman" w:hAnsi="Times New Roman" w:cs="Times New Roman"/>
          <w:sz w:val="28"/>
          <w:szCs w:val="28"/>
          <w:lang w:eastAsia="uk-UA"/>
        </w:rPr>
      </w:pPr>
      <w:r w:rsidRPr="005B5ED6">
        <w:rPr>
          <w:rFonts w:ascii="Times New Roman" w:eastAsia="Times New Roman" w:hAnsi="Times New Roman" w:cs="Times New Roman"/>
          <w:b/>
          <w:i/>
          <w:sz w:val="28"/>
          <w:szCs w:val="28"/>
          <w:lang w:eastAsia="uk-UA"/>
        </w:rPr>
        <w:t>Висновки</w:t>
      </w:r>
      <w:r w:rsidRPr="005B5ED6">
        <w:rPr>
          <w:rFonts w:ascii="Times New Roman" w:eastAsia="Times New Roman" w:hAnsi="Times New Roman" w:cs="Times New Roman"/>
          <w:sz w:val="28"/>
          <w:szCs w:val="28"/>
          <w:lang w:eastAsia="uk-UA"/>
        </w:rPr>
        <w:t>: діти третього року життя показали хороші результати на рівень засвоєння програмових знань. В порівнянні з 1 півріччям 2022 н.р. рівень знань дітей значно підвищився. Діти здобули знання відповідно програми та віку. Але деякі діти мають низький рівень особливо з мовленнєвого розвитку - динаміка 7%.</w:t>
      </w:r>
    </w:p>
    <w:p w:rsidR="005B5ED6" w:rsidRPr="005B5ED6" w:rsidRDefault="005B5ED6" w:rsidP="005B5ED6">
      <w:pPr>
        <w:tabs>
          <w:tab w:val="left" w:pos="1152"/>
        </w:tabs>
        <w:spacing w:after="0" w:line="240" w:lineRule="auto"/>
        <w:jc w:val="both"/>
        <w:rPr>
          <w:rFonts w:ascii="Times New Roman" w:eastAsia="Times New Roman" w:hAnsi="Times New Roman" w:cs="Times New Roman"/>
          <w:sz w:val="28"/>
          <w:szCs w:val="28"/>
          <w:lang w:eastAsia="uk-UA"/>
        </w:rPr>
      </w:pPr>
    </w:p>
    <w:p w:rsidR="005B5ED6" w:rsidRPr="005B5ED6" w:rsidRDefault="005B5ED6" w:rsidP="005B5ED6">
      <w:pPr>
        <w:tabs>
          <w:tab w:val="left" w:pos="1152"/>
        </w:tabs>
        <w:spacing w:after="0" w:line="240" w:lineRule="auto"/>
        <w:ind w:left="-900"/>
        <w:jc w:val="both"/>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 xml:space="preserve">             </w:t>
      </w:r>
      <w:r w:rsidRPr="005B5ED6">
        <w:rPr>
          <w:rFonts w:ascii="Times New Roman" w:eastAsia="Times New Roman" w:hAnsi="Times New Roman" w:cs="Times New Roman"/>
          <w:b/>
          <w:i/>
          <w:sz w:val="28"/>
          <w:szCs w:val="28"/>
          <w:lang w:eastAsia="uk-UA"/>
        </w:rPr>
        <w:t>Рекомендації:</w:t>
      </w:r>
      <w:r w:rsidRPr="005B5ED6">
        <w:rPr>
          <w:rFonts w:ascii="Times New Roman" w:eastAsia="Times New Roman" w:hAnsi="Times New Roman" w:cs="Times New Roman"/>
          <w:sz w:val="28"/>
          <w:szCs w:val="28"/>
          <w:lang w:eastAsia="uk-UA"/>
        </w:rPr>
        <w:t xml:space="preserve"> проводити систематично індивідуальні заняття з даних розділів програми. Вихователям скласти                </w:t>
      </w:r>
    </w:p>
    <w:p w:rsidR="005B5ED6" w:rsidRPr="005B5ED6" w:rsidRDefault="005B5ED6" w:rsidP="005B5ED6">
      <w:pPr>
        <w:tabs>
          <w:tab w:val="left" w:pos="1152"/>
        </w:tabs>
        <w:spacing w:after="0" w:line="240" w:lineRule="auto"/>
        <w:ind w:left="-900"/>
        <w:jc w:val="both"/>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 xml:space="preserve">             індивідуальні плани роботи з дітьми, які мають низький рівень мовленнєвого  розвитку, співпрацювати з батьками.</w:t>
      </w:r>
    </w:p>
    <w:p w:rsidR="005B5ED6" w:rsidRPr="005B5ED6" w:rsidRDefault="005B5ED6" w:rsidP="005B5ED6">
      <w:pPr>
        <w:tabs>
          <w:tab w:val="left" w:pos="1152"/>
        </w:tabs>
        <w:spacing w:after="0" w:line="240" w:lineRule="auto"/>
        <w:ind w:left="-900"/>
        <w:jc w:val="both"/>
        <w:rPr>
          <w:rFonts w:ascii="Times New Roman" w:eastAsia="Times New Roman" w:hAnsi="Times New Roman" w:cs="Times New Roman"/>
          <w:color w:val="FF0000"/>
          <w:sz w:val="28"/>
          <w:szCs w:val="28"/>
          <w:lang w:eastAsia="uk-UA"/>
        </w:rPr>
      </w:pPr>
    </w:p>
    <w:p w:rsidR="005B5ED6" w:rsidRPr="005B5ED6" w:rsidRDefault="005B5ED6" w:rsidP="005B5ED6">
      <w:pPr>
        <w:tabs>
          <w:tab w:val="left" w:pos="1152"/>
        </w:tabs>
        <w:spacing w:after="0" w:line="240" w:lineRule="auto"/>
        <w:ind w:left="-900"/>
        <w:jc w:val="both"/>
        <w:rPr>
          <w:rFonts w:ascii="Times New Roman" w:eastAsia="Times New Roman" w:hAnsi="Times New Roman" w:cs="Times New Roman"/>
          <w:color w:val="FF0000"/>
          <w:sz w:val="28"/>
          <w:szCs w:val="28"/>
          <w:lang w:eastAsia="uk-UA"/>
        </w:rPr>
      </w:pPr>
    </w:p>
    <w:p w:rsidR="005B5ED6" w:rsidRPr="005B5ED6" w:rsidRDefault="005B5ED6" w:rsidP="005B5ED6">
      <w:pPr>
        <w:tabs>
          <w:tab w:val="left" w:pos="1152"/>
        </w:tabs>
        <w:spacing w:after="0" w:line="240" w:lineRule="auto"/>
        <w:ind w:left="-900"/>
        <w:jc w:val="both"/>
        <w:rPr>
          <w:rFonts w:ascii="Times New Roman" w:eastAsia="Times New Roman" w:hAnsi="Times New Roman" w:cs="Times New Roman"/>
          <w:color w:val="FF0000"/>
          <w:sz w:val="28"/>
          <w:szCs w:val="28"/>
          <w:lang w:eastAsia="uk-UA"/>
        </w:rPr>
      </w:pPr>
    </w:p>
    <w:p w:rsidR="005B5ED6" w:rsidRPr="005B5ED6" w:rsidRDefault="005B5ED6" w:rsidP="005B5ED6">
      <w:pPr>
        <w:tabs>
          <w:tab w:val="left" w:pos="1152"/>
        </w:tabs>
        <w:spacing w:after="0" w:line="240" w:lineRule="auto"/>
        <w:ind w:left="-900"/>
        <w:jc w:val="center"/>
        <w:rPr>
          <w:rFonts w:ascii="Times New Roman" w:eastAsia="Times New Roman" w:hAnsi="Times New Roman" w:cs="Times New Roman"/>
          <w:b/>
          <w:sz w:val="28"/>
          <w:szCs w:val="28"/>
          <w:lang w:eastAsia="uk-UA"/>
        </w:rPr>
      </w:pPr>
      <w:r w:rsidRPr="005B5ED6">
        <w:rPr>
          <w:rFonts w:ascii="Times New Roman" w:eastAsia="Times New Roman" w:hAnsi="Times New Roman" w:cs="Times New Roman"/>
          <w:b/>
          <w:sz w:val="28"/>
          <w:szCs w:val="28"/>
          <w:lang w:eastAsia="uk-UA"/>
        </w:rPr>
        <w:t>Узагальненні результати</w:t>
      </w:r>
    </w:p>
    <w:p w:rsidR="005B5ED6" w:rsidRPr="005B5ED6" w:rsidRDefault="005B5ED6" w:rsidP="005B5ED6">
      <w:pPr>
        <w:tabs>
          <w:tab w:val="left" w:pos="1152"/>
        </w:tabs>
        <w:spacing w:after="0" w:line="240" w:lineRule="auto"/>
        <w:ind w:left="-900"/>
        <w:jc w:val="center"/>
        <w:rPr>
          <w:rFonts w:ascii="Times New Roman" w:eastAsia="Times New Roman" w:hAnsi="Times New Roman" w:cs="Times New Roman"/>
          <w:b/>
          <w:sz w:val="28"/>
          <w:szCs w:val="28"/>
          <w:lang w:eastAsia="uk-UA"/>
        </w:rPr>
      </w:pPr>
      <w:r w:rsidRPr="005B5ED6">
        <w:rPr>
          <w:rFonts w:ascii="Times New Roman" w:eastAsia="Times New Roman" w:hAnsi="Times New Roman" w:cs="Times New Roman"/>
          <w:b/>
          <w:sz w:val="28"/>
          <w:szCs w:val="28"/>
          <w:lang w:eastAsia="uk-UA"/>
        </w:rPr>
        <w:t xml:space="preserve">компетентності дітей  середнього дошкільного віку   (у відсотках) </w:t>
      </w:r>
    </w:p>
    <w:p w:rsidR="005B5ED6" w:rsidRPr="005B5ED6" w:rsidRDefault="005B5ED6" w:rsidP="005B5ED6">
      <w:pPr>
        <w:tabs>
          <w:tab w:val="left" w:pos="1152"/>
        </w:tabs>
        <w:spacing w:after="0" w:line="240" w:lineRule="auto"/>
        <w:ind w:left="-900"/>
        <w:jc w:val="center"/>
        <w:rPr>
          <w:rFonts w:ascii="Times New Roman" w:eastAsia="Times New Roman" w:hAnsi="Times New Roman" w:cs="Times New Roman"/>
          <w:b/>
          <w:sz w:val="28"/>
          <w:szCs w:val="28"/>
          <w:lang w:eastAsia="uk-UA"/>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866"/>
        <w:gridCol w:w="1866"/>
        <w:gridCol w:w="1866"/>
        <w:gridCol w:w="1866"/>
        <w:gridCol w:w="1866"/>
        <w:gridCol w:w="1960"/>
        <w:gridCol w:w="1866"/>
      </w:tblGrid>
      <w:tr w:rsidR="005B5ED6" w:rsidRPr="005B5ED6" w:rsidTr="00362EDE">
        <w:tc>
          <w:tcPr>
            <w:tcW w:w="1865"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Термін оцінювання</w:t>
            </w:r>
          </w:p>
        </w:tc>
        <w:tc>
          <w:tcPr>
            <w:tcW w:w="1866"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Фізичний розвиток</w:t>
            </w:r>
          </w:p>
        </w:tc>
        <w:tc>
          <w:tcPr>
            <w:tcW w:w="1866"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Дитина в соціумі</w:t>
            </w:r>
          </w:p>
        </w:tc>
        <w:tc>
          <w:tcPr>
            <w:tcW w:w="1866"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Дитина у природному довкіллі</w:t>
            </w:r>
          </w:p>
        </w:tc>
        <w:tc>
          <w:tcPr>
            <w:tcW w:w="1866"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Дитина у світі культури</w:t>
            </w:r>
          </w:p>
        </w:tc>
        <w:tc>
          <w:tcPr>
            <w:tcW w:w="1866"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Гра дитини</w:t>
            </w:r>
          </w:p>
        </w:tc>
        <w:tc>
          <w:tcPr>
            <w:tcW w:w="1960"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 xml:space="preserve">Дитина в </w:t>
            </w:r>
            <w:proofErr w:type="spellStart"/>
            <w:r w:rsidRPr="005B5ED6">
              <w:rPr>
                <w:rFonts w:ascii="Times New Roman" w:eastAsia="Times New Roman" w:hAnsi="Times New Roman" w:cs="Times New Roman"/>
                <w:sz w:val="28"/>
                <w:szCs w:val="28"/>
                <w:lang w:eastAsia="uk-UA"/>
              </w:rPr>
              <w:t>сенсорно-</w:t>
            </w:r>
            <w:proofErr w:type="spellEnd"/>
            <w:r w:rsidRPr="005B5ED6">
              <w:rPr>
                <w:rFonts w:ascii="Times New Roman" w:eastAsia="Times New Roman" w:hAnsi="Times New Roman" w:cs="Times New Roman"/>
                <w:sz w:val="28"/>
                <w:szCs w:val="28"/>
                <w:lang w:eastAsia="uk-UA"/>
              </w:rPr>
              <w:t xml:space="preserve"> пізнавальному просторі діяльність</w:t>
            </w:r>
          </w:p>
        </w:tc>
        <w:tc>
          <w:tcPr>
            <w:tcW w:w="1866"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Мовлення дитини</w:t>
            </w:r>
          </w:p>
        </w:tc>
      </w:tr>
      <w:tr w:rsidR="005B5ED6" w:rsidRPr="005B5ED6" w:rsidTr="00362EDE">
        <w:tc>
          <w:tcPr>
            <w:tcW w:w="1865"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І півріччя</w:t>
            </w:r>
          </w:p>
        </w:tc>
        <w:tc>
          <w:tcPr>
            <w:tcW w:w="1866"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27</w:t>
            </w:r>
          </w:p>
        </w:tc>
        <w:tc>
          <w:tcPr>
            <w:tcW w:w="1866"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27</w:t>
            </w:r>
          </w:p>
        </w:tc>
        <w:tc>
          <w:tcPr>
            <w:tcW w:w="1866"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25</w:t>
            </w:r>
          </w:p>
        </w:tc>
        <w:tc>
          <w:tcPr>
            <w:tcW w:w="1866"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26</w:t>
            </w:r>
          </w:p>
        </w:tc>
        <w:tc>
          <w:tcPr>
            <w:tcW w:w="1866"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25</w:t>
            </w:r>
          </w:p>
        </w:tc>
        <w:tc>
          <w:tcPr>
            <w:tcW w:w="1960"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27</w:t>
            </w:r>
          </w:p>
        </w:tc>
        <w:tc>
          <w:tcPr>
            <w:tcW w:w="1866"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29</w:t>
            </w:r>
          </w:p>
        </w:tc>
      </w:tr>
      <w:tr w:rsidR="005B5ED6" w:rsidRPr="005B5ED6" w:rsidTr="00362EDE">
        <w:tc>
          <w:tcPr>
            <w:tcW w:w="1865"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ІІ півріччя</w:t>
            </w:r>
          </w:p>
        </w:tc>
        <w:tc>
          <w:tcPr>
            <w:tcW w:w="1866"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30</w:t>
            </w:r>
          </w:p>
        </w:tc>
        <w:tc>
          <w:tcPr>
            <w:tcW w:w="1866"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30</w:t>
            </w:r>
          </w:p>
        </w:tc>
        <w:tc>
          <w:tcPr>
            <w:tcW w:w="1866"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29</w:t>
            </w:r>
          </w:p>
        </w:tc>
        <w:tc>
          <w:tcPr>
            <w:tcW w:w="1866"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29</w:t>
            </w:r>
          </w:p>
        </w:tc>
        <w:tc>
          <w:tcPr>
            <w:tcW w:w="1866"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27</w:t>
            </w:r>
          </w:p>
        </w:tc>
        <w:tc>
          <w:tcPr>
            <w:tcW w:w="1960"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30</w:t>
            </w:r>
          </w:p>
        </w:tc>
        <w:tc>
          <w:tcPr>
            <w:tcW w:w="1866"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30</w:t>
            </w:r>
          </w:p>
        </w:tc>
      </w:tr>
      <w:tr w:rsidR="005B5ED6" w:rsidRPr="005B5ED6" w:rsidTr="00362EDE">
        <w:tc>
          <w:tcPr>
            <w:tcW w:w="1865"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Динаміка</w:t>
            </w:r>
          </w:p>
        </w:tc>
        <w:tc>
          <w:tcPr>
            <w:tcW w:w="1866"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+3</w:t>
            </w:r>
          </w:p>
        </w:tc>
        <w:tc>
          <w:tcPr>
            <w:tcW w:w="1866"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+3</w:t>
            </w:r>
          </w:p>
        </w:tc>
        <w:tc>
          <w:tcPr>
            <w:tcW w:w="1866"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+4</w:t>
            </w:r>
          </w:p>
        </w:tc>
        <w:tc>
          <w:tcPr>
            <w:tcW w:w="1866"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+3</w:t>
            </w:r>
          </w:p>
        </w:tc>
        <w:tc>
          <w:tcPr>
            <w:tcW w:w="1866"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+4</w:t>
            </w:r>
          </w:p>
        </w:tc>
        <w:tc>
          <w:tcPr>
            <w:tcW w:w="1960"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+3</w:t>
            </w:r>
          </w:p>
        </w:tc>
        <w:tc>
          <w:tcPr>
            <w:tcW w:w="1866" w:type="dxa"/>
            <w:shd w:val="clear" w:color="auto" w:fill="auto"/>
          </w:tcPr>
          <w:p w:rsidR="005B5ED6" w:rsidRPr="005B5ED6" w:rsidRDefault="005B5ED6" w:rsidP="005B5ED6">
            <w:pPr>
              <w:tabs>
                <w:tab w:val="left" w:pos="1152"/>
              </w:tabs>
              <w:spacing w:after="0" w:line="240" w:lineRule="auto"/>
              <w:jc w:val="center"/>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+1</w:t>
            </w:r>
          </w:p>
        </w:tc>
      </w:tr>
    </w:tbl>
    <w:p w:rsidR="005B5ED6" w:rsidRPr="005B5ED6" w:rsidRDefault="005B5ED6" w:rsidP="005B5ED6">
      <w:pPr>
        <w:tabs>
          <w:tab w:val="left" w:pos="1152"/>
        </w:tabs>
        <w:spacing w:after="0" w:line="240" w:lineRule="auto"/>
        <w:ind w:left="-900"/>
        <w:jc w:val="center"/>
        <w:rPr>
          <w:rFonts w:ascii="Times New Roman" w:eastAsia="Times New Roman" w:hAnsi="Times New Roman" w:cs="Times New Roman"/>
          <w:sz w:val="28"/>
          <w:szCs w:val="28"/>
          <w:lang w:eastAsia="uk-UA"/>
        </w:rPr>
      </w:pPr>
    </w:p>
    <w:p w:rsidR="005B5ED6" w:rsidRPr="005B5ED6" w:rsidRDefault="005B5ED6" w:rsidP="005B5ED6">
      <w:pPr>
        <w:tabs>
          <w:tab w:val="left" w:pos="1152"/>
        </w:tabs>
        <w:spacing w:after="0" w:line="240" w:lineRule="auto"/>
        <w:ind w:left="-900"/>
        <w:jc w:val="center"/>
        <w:rPr>
          <w:rFonts w:ascii="Times New Roman" w:eastAsia="Times New Roman" w:hAnsi="Times New Roman" w:cs="Times New Roman"/>
          <w:sz w:val="28"/>
          <w:szCs w:val="28"/>
          <w:lang w:eastAsia="uk-UA"/>
        </w:rPr>
      </w:pPr>
      <w:r>
        <w:rPr>
          <w:rFonts w:ascii="Times New Roman" w:eastAsia="Times New Roman" w:hAnsi="Times New Roman" w:cs="Times New Roman"/>
          <w:noProof/>
          <w:sz w:val="28"/>
          <w:szCs w:val="28"/>
          <w:lang w:eastAsia="uk-UA"/>
        </w:rPr>
        <w:drawing>
          <wp:inline distT="0" distB="0" distL="0" distR="0">
            <wp:extent cx="9239250" cy="1828800"/>
            <wp:effectExtent l="0" t="0" r="0" b="0"/>
            <wp:docPr id="4" name="Діагра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B5ED6" w:rsidRPr="005B5ED6" w:rsidRDefault="005B5ED6" w:rsidP="005B5ED6">
      <w:pPr>
        <w:tabs>
          <w:tab w:val="left" w:pos="1152"/>
        </w:tabs>
        <w:spacing w:after="0" w:line="240" w:lineRule="auto"/>
        <w:jc w:val="both"/>
        <w:rPr>
          <w:rFonts w:ascii="Times New Roman" w:eastAsia="Times New Roman" w:hAnsi="Times New Roman" w:cs="Times New Roman"/>
          <w:sz w:val="28"/>
          <w:szCs w:val="28"/>
          <w:lang w:eastAsia="uk-UA"/>
        </w:rPr>
      </w:pPr>
    </w:p>
    <w:p w:rsidR="005B5ED6" w:rsidRPr="005B5ED6" w:rsidRDefault="005B5ED6" w:rsidP="005B5ED6">
      <w:pPr>
        <w:tabs>
          <w:tab w:val="left" w:pos="1152"/>
        </w:tabs>
        <w:spacing w:after="0" w:line="240" w:lineRule="auto"/>
        <w:ind w:right="110" w:firstLine="284"/>
        <w:jc w:val="both"/>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Аналіз результатів обстеження дітей середнього дошкільного віку (5-го року життя) за даними компетентностей показав такі результати: показники на кінець 2022/2023 н.р. відрізняються незначним відсотком. Це пояснюється тим, що збільшилась кількість дітей 5-го р.н., діти нові, які раніше не відвідували Д/З. Робота вихователів з даних розділів проводиться на достатньому рівні, але потребує подальшого вдосконалення робота з мовленнєвого спілкування дітей. Мовленнєву компетентність дітей слід розвивати більш активно, працювати над формуванням навичок організованої суспільної діалогічної мови, частіше спонукати дітей до діалогу.</w:t>
      </w:r>
    </w:p>
    <w:p w:rsidR="005B5ED6" w:rsidRPr="005B5ED6" w:rsidRDefault="005B5ED6" w:rsidP="005B5ED6">
      <w:pPr>
        <w:tabs>
          <w:tab w:val="left" w:pos="1152"/>
        </w:tabs>
        <w:spacing w:after="0" w:line="240" w:lineRule="auto"/>
        <w:ind w:right="110" w:firstLine="284"/>
        <w:jc w:val="both"/>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lastRenderedPageBreak/>
        <w:t>Більше уваги звертати на розвиток математичної компетентності під час прогулянок, умінню орієнтуватися у просторі та часі.</w:t>
      </w:r>
    </w:p>
    <w:p w:rsidR="005B5ED6" w:rsidRPr="005B5ED6" w:rsidRDefault="005B5ED6" w:rsidP="005B5ED6">
      <w:pPr>
        <w:tabs>
          <w:tab w:val="left" w:pos="1152"/>
        </w:tabs>
        <w:spacing w:after="0" w:line="240" w:lineRule="auto"/>
        <w:ind w:right="110" w:firstLine="284"/>
        <w:jc w:val="both"/>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Серед найнижчих показників - рівень розвитку компетентній щодо освіти лінії «Дитина в світі мистецтва». Отже, педагогам слід спрямувати зусилля на розвиток таких складових як предметно-практична діяльність, образотворча діяльність.</w:t>
      </w:r>
    </w:p>
    <w:p w:rsidR="005B5ED6" w:rsidRPr="005B5ED6" w:rsidRDefault="005B5ED6" w:rsidP="005B5ED6">
      <w:pPr>
        <w:tabs>
          <w:tab w:val="left" w:pos="1152"/>
        </w:tabs>
        <w:spacing w:after="0" w:line="240" w:lineRule="auto"/>
        <w:ind w:right="110" w:firstLine="284"/>
        <w:jc w:val="both"/>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Особливу увагу приділяти зміцненню фізичного, психічного та соціального здоров'я дітей, активно залучати до фізкультурно-оздоровчих видів діяльності.</w:t>
      </w:r>
    </w:p>
    <w:p w:rsidR="005B5ED6" w:rsidRPr="005B5ED6" w:rsidRDefault="005B5ED6" w:rsidP="005B5ED6">
      <w:pPr>
        <w:spacing w:after="0" w:line="240" w:lineRule="auto"/>
        <w:outlineLvl w:val="0"/>
        <w:rPr>
          <w:rFonts w:ascii="Times New Roman" w:eastAsia="Times New Roman" w:hAnsi="Times New Roman" w:cs="Times New Roman"/>
          <w:b/>
          <w:color w:val="FF0000"/>
          <w:sz w:val="28"/>
          <w:szCs w:val="28"/>
          <w:lang w:eastAsia="uk-UA"/>
        </w:rPr>
      </w:pPr>
    </w:p>
    <w:p w:rsidR="005B5ED6" w:rsidRPr="005B5ED6" w:rsidRDefault="005B5ED6" w:rsidP="005B5ED6">
      <w:pPr>
        <w:spacing w:after="0" w:line="240" w:lineRule="auto"/>
        <w:ind w:left="1080"/>
        <w:jc w:val="center"/>
        <w:outlineLvl w:val="0"/>
        <w:rPr>
          <w:rFonts w:ascii="Times New Roman" w:eastAsia="Times New Roman" w:hAnsi="Times New Roman" w:cs="Times New Roman"/>
          <w:b/>
          <w:sz w:val="28"/>
          <w:szCs w:val="28"/>
          <w:lang w:eastAsia="uk-UA"/>
        </w:rPr>
      </w:pPr>
      <w:r w:rsidRPr="005B5ED6">
        <w:rPr>
          <w:rFonts w:ascii="Times New Roman" w:eastAsia="Times New Roman" w:hAnsi="Times New Roman" w:cs="Times New Roman"/>
          <w:b/>
          <w:sz w:val="28"/>
          <w:szCs w:val="28"/>
          <w:lang w:eastAsia="uk-UA"/>
        </w:rPr>
        <w:t>Результат готовності до шкільного навчання</w:t>
      </w:r>
      <w:r>
        <w:rPr>
          <w:rFonts w:ascii="Times New Roman" w:eastAsia="Times New Roman" w:hAnsi="Times New Roman" w:cs="Times New Roman"/>
          <w:noProof/>
          <w:sz w:val="24"/>
          <w:szCs w:val="24"/>
          <w:lang w:eastAsia="uk-UA"/>
        </w:rPr>
        <w:drawing>
          <wp:anchor distT="103632" distB="78105" distL="1333500" distR="256032" simplePos="0" relativeHeight="251659264" behindDoc="0" locked="0" layoutInCell="1" allowOverlap="1">
            <wp:simplePos x="0" y="0"/>
            <wp:positionH relativeFrom="column">
              <wp:posOffset>489585</wp:posOffset>
            </wp:positionH>
            <wp:positionV relativeFrom="paragraph">
              <wp:posOffset>197485</wp:posOffset>
            </wp:positionV>
            <wp:extent cx="5377815" cy="2563495"/>
            <wp:effectExtent l="3810" t="0" r="0" b="1270"/>
            <wp:wrapNone/>
            <wp:docPr id="10" name="Діагра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5B5ED6">
        <w:rPr>
          <w:rFonts w:ascii="Times New Roman" w:eastAsia="Times New Roman" w:hAnsi="Times New Roman" w:cs="Times New Roman"/>
          <w:b/>
          <w:sz w:val="28"/>
          <w:szCs w:val="28"/>
          <w:lang w:eastAsia="uk-UA"/>
        </w:rPr>
        <w:t xml:space="preserve"> дітей старшого дошкільного віку (6-й </w:t>
      </w:r>
      <w:proofErr w:type="spellStart"/>
      <w:r w:rsidRPr="005B5ED6">
        <w:rPr>
          <w:rFonts w:ascii="Times New Roman" w:eastAsia="Times New Roman" w:hAnsi="Times New Roman" w:cs="Times New Roman"/>
          <w:b/>
          <w:sz w:val="28"/>
          <w:szCs w:val="28"/>
          <w:lang w:eastAsia="uk-UA"/>
        </w:rPr>
        <w:t>р.ж</w:t>
      </w:r>
      <w:proofErr w:type="spellEnd"/>
      <w:r w:rsidRPr="005B5ED6">
        <w:rPr>
          <w:rFonts w:ascii="Times New Roman" w:eastAsia="Times New Roman" w:hAnsi="Times New Roman" w:cs="Times New Roman"/>
          <w:b/>
          <w:sz w:val="28"/>
          <w:szCs w:val="28"/>
          <w:lang w:eastAsia="uk-UA"/>
        </w:rPr>
        <w:t>.)</w:t>
      </w:r>
    </w:p>
    <w:p w:rsidR="005B5ED6" w:rsidRPr="005B5ED6" w:rsidRDefault="005B5ED6" w:rsidP="005B5ED6">
      <w:pPr>
        <w:spacing w:after="0" w:line="240" w:lineRule="auto"/>
        <w:ind w:left="1080"/>
        <w:jc w:val="center"/>
        <w:outlineLvl w:val="0"/>
        <w:rPr>
          <w:rFonts w:ascii="Times New Roman" w:eastAsia="Times New Roman" w:hAnsi="Times New Roman" w:cs="Times New Roman"/>
          <w:b/>
          <w:color w:val="FF0000"/>
          <w:sz w:val="28"/>
          <w:szCs w:val="28"/>
          <w:lang w:eastAsia="uk-UA"/>
        </w:rPr>
      </w:pPr>
    </w:p>
    <w:p w:rsidR="005B5ED6" w:rsidRPr="005B5ED6" w:rsidRDefault="005B5ED6" w:rsidP="005B5ED6">
      <w:pPr>
        <w:spacing w:after="0" w:line="240" w:lineRule="auto"/>
        <w:jc w:val="both"/>
        <w:outlineLvl w:val="0"/>
        <w:rPr>
          <w:rFonts w:ascii="Times New Roman" w:eastAsia="Times New Roman" w:hAnsi="Times New Roman" w:cs="Times New Roman"/>
          <w:color w:val="FF0000"/>
          <w:sz w:val="28"/>
          <w:szCs w:val="28"/>
          <w:lang w:eastAsia="uk-UA"/>
        </w:rPr>
      </w:pPr>
    </w:p>
    <w:p w:rsidR="005B5ED6" w:rsidRPr="005B5ED6" w:rsidRDefault="005B5ED6" w:rsidP="005B5ED6">
      <w:pPr>
        <w:spacing w:after="0" w:line="240" w:lineRule="auto"/>
        <w:jc w:val="both"/>
        <w:outlineLvl w:val="0"/>
        <w:rPr>
          <w:rFonts w:ascii="Times New Roman" w:eastAsia="Times New Roman" w:hAnsi="Times New Roman" w:cs="Times New Roman"/>
          <w:color w:val="FF0000"/>
          <w:sz w:val="28"/>
          <w:szCs w:val="28"/>
          <w:lang w:eastAsia="uk-UA"/>
        </w:rPr>
      </w:pPr>
    </w:p>
    <w:p w:rsidR="005B5ED6" w:rsidRPr="005B5ED6" w:rsidRDefault="005B5ED6" w:rsidP="005B5ED6">
      <w:pPr>
        <w:spacing w:after="0" w:line="240" w:lineRule="auto"/>
        <w:jc w:val="both"/>
        <w:outlineLvl w:val="0"/>
        <w:rPr>
          <w:rFonts w:ascii="Times New Roman" w:eastAsia="Times New Roman" w:hAnsi="Times New Roman" w:cs="Times New Roman"/>
          <w:color w:val="FF0000"/>
          <w:sz w:val="28"/>
          <w:szCs w:val="28"/>
          <w:lang w:eastAsia="uk-UA"/>
        </w:rPr>
      </w:pPr>
    </w:p>
    <w:p w:rsidR="005B5ED6" w:rsidRPr="005B5ED6" w:rsidRDefault="005B5ED6" w:rsidP="005B5ED6">
      <w:pPr>
        <w:spacing w:after="0" w:line="240" w:lineRule="auto"/>
        <w:jc w:val="both"/>
        <w:outlineLvl w:val="0"/>
        <w:rPr>
          <w:rFonts w:ascii="Times New Roman" w:eastAsia="Times New Roman" w:hAnsi="Times New Roman" w:cs="Times New Roman"/>
          <w:color w:val="FF0000"/>
          <w:sz w:val="28"/>
          <w:szCs w:val="28"/>
          <w:lang w:eastAsia="uk-UA"/>
        </w:rPr>
      </w:pPr>
    </w:p>
    <w:p w:rsidR="005B5ED6" w:rsidRPr="005B5ED6" w:rsidRDefault="005B5ED6" w:rsidP="005B5ED6">
      <w:pPr>
        <w:spacing w:after="0" w:line="240" w:lineRule="auto"/>
        <w:jc w:val="both"/>
        <w:outlineLvl w:val="0"/>
        <w:rPr>
          <w:rFonts w:ascii="Times New Roman" w:eastAsia="Times New Roman" w:hAnsi="Times New Roman" w:cs="Times New Roman"/>
          <w:color w:val="FF0000"/>
          <w:sz w:val="28"/>
          <w:szCs w:val="28"/>
          <w:lang w:eastAsia="uk-UA"/>
        </w:rPr>
      </w:pPr>
    </w:p>
    <w:p w:rsidR="005B5ED6" w:rsidRPr="005B5ED6" w:rsidRDefault="005B5ED6" w:rsidP="005B5ED6">
      <w:pPr>
        <w:spacing w:after="0" w:line="240" w:lineRule="auto"/>
        <w:jc w:val="both"/>
        <w:outlineLvl w:val="0"/>
        <w:rPr>
          <w:rFonts w:ascii="Times New Roman" w:eastAsia="Times New Roman" w:hAnsi="Times New Roman" w:cs="Times New Roman"/>
          <w:color w:val="FF0000"/>
          <w:sz w:val="28"/>
          <w:szCs w:val="28"/>
          <w:lang w:eastAsia="uk-UA"/>
        </w:rPr>
      </w:pPr>
    </w:p>
    <w:p w:rsidR="005B5ED6" w:rsidRPr="005B5ED6" w:rsidRDefault="005B5ED6" w:rsidP="005B5ED6">
      <w:pPr>
        <w:spacing w:after="0" w:line="240" w:lineRule="auto"/>
        <w:jc w:val="both"/>
        <w:outlineLvl w:val="0"/>
        <w:rPr>
          <w:rFonts w:ascii="Times New Roman" w:eastAsia="Times New Roman" w:hAnsi="Times New Roman" w:cs="Times New Roman"/>
          <w:color w:val="FF0000"/>
          <w:sz w:val="28"/>
          <w:szCs w:val="28"/>
          <w:lang w:eastAsia="uk-UA"/>
        </w:rPr>
      </w:pPr>
    </w:p>
    <w:p w:rsidR="005B5ED6" w:rsidRPr="005B5ED6" w:rsidRDefault="005B5ED6" w:rsidP="005B5ED6">
      <w:pPr>
        <w:spacing w:after="0" w:line="240" w:lineRule="auto"/>
        <w:jc w:val="both"/>
        <w:outlineLvl w:val="0"/>
        <w:rPr>
          <w:rFonts w:ascii="Times New Roman" w:eastAsia="Times New Roman" w:hAnsi="Times New Roman" w:cs="Times New Roman"/>
          <w:color w:val="FF0000"/>
          <w:sz w:val="28"/>
          <w:szCs w:val="28"/>
          <w:lang w:eastAsia="uk-UA"/>
        </w:rPr>
      </w:pPr>
    </w:p>
    <w:p w:rsidR="005B5ED6" w:rsidRPr="005B5ED6" w:rsidRDefault="005B5ED6" w:rsidP="005B5ED6">
      <w:pPr>
        <w:spacing w:after="0" w:line="240" w:lineRule="auto"/>
        <w:jc w:val="both"/>
        <w:outlineLvl w:val="0"/>
        <w:rPr>
          <w:rFonts w:ascii="Times New Roman" w:eastAsia="Times New Roman" w:hAnsi="Times New Roman" w:cs="Times New Roman"/>
          <w:color w:val="FF0000"/>
          <w:sz w:val="28"/>
          <w:szCs w:val="28"/>
          <w:lang w:eastAsia="uk-UA"/>
        </w:rPr>
      </w:pPr>
      <w:r w:rsidRPr="005B5ED6">
        <w:rPr>
          <w:rFonts w:ascii="Times New Roman" w:eastAsia="Times New Roman" w:hAnsi="Times New Roman" w:cs="Times New Roman"/>
          <w:color w:val="FF0000"/>
          <w:sz w:val="28"/>
          <w:szCs w:val="28"/>
          <w:lang w:eastAsia="uk-UA"/>
        </w:rPr>
        <w:t xml:space="preserve">   </w:t>
      </w:r>
    </w:p>
    <w:p w:rsidR="005B5ED6" w:rsidRPr="005B5ED6" w:rsidRDefault="005B5ED6" w:rsidP="005B5ED6">
      <w:pPr>
        <w:spacing w:after="0" w:line="240" w:lineRule="auto"/>
        <w:jc w:val="both"/>
        <w:outlineLvl w:val="0"/>
        <w:rPr>
          <w:rFonts w:ascii="Times New Roman" w:eastAsia="Times New Roman" w:hAnsi="Times New Roman" w:cs="Times New Roman"/>
          <w:color w:val="FF0000"/>
          <w:sz w:val="28"/>
          <w:szCs w:val="28"/>
          <w:lang w:eastAsia="uk-UA"/>
        </w:rPr>
      </w:pPr>
    </w:p>
    <w:p w:rsidR="005B5ED6" w:rsidRPr="005B5ED6" w:rsidRDefault="005B5ED6" w:rsidP="005B5ED6">
      <w:pPr>
        <w:spacing w:after="0" w:line="240" w:lineRule="auto"/>
        <w:jc w:val="both"/>
        <w:outlineLvl w:val="0"/>
        <w:rPr>
          <w:rFonts w:ascii="Times New Roman" w:eastAsia="Times New Roman" w:hAnsi="Times New Roman" w:cs="Times New Roman"/>
          <w:color w:val="FF0000"/>
          <w:sz w:val="28"/>
          <w:szCs w:val="28"/>
          <w:lang w:eastAsia="uk-UA"/>
        </w:rPr>
      </w:pPr>
    </w:p>
    <w:p w:rsidR="005B5ED6" w:rsidRPr="005B5ED6" w:rsidRDefault="005B5ED6" w:rsidP="005B5ED6">
      <w:pPr>
        <w:spacing w:after="0" w:line="240" w:lineRule="auto"/>
        <w:jc w:val="both"/>
        <w:outlineLvl w:val="0"/>
        <w:rPr>
          <w:rFonts w:ascii="Times New Roman" w:eastAsia="Times New Roman" w:hAnsi="Times New Roman" w:cs="Times New Roman"/>
          <w:color w:val="FF0000"/>
          <w:sz w:val="28"/>
          <w:szCs w:val="28"/>
          <w:lang w:eastAsia="uk-UA"/>
        </w:rPr>
      </w:pPr>
    </w:p>
    <w:p w:rsidR="005B5ED6" w:rsidRPr="005B5ED6" w:rsidRDefault="005B5ED6" w:rsidP="005B5ED6">
      <w:p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 xml:space="preserve">Під час аналізу рівня розвитку дітей старшого дошкільного віку (6-й </w:t>
      </w:r>
      <w:proofErr w:type="spellStart"/>
      <w:r w:rsidRPr="005B5ED6">
        <w:rPr>
          <w:rFonts w:ascii="Times New Roman" w:eastAsia="Times New Roman" w:hAnsi="Times New Roman" w:cs="Times New Roman"/>
          <w:sz w:val="28"/>
          <w:szCs w:val="28"/>
          <w:lang w:eastAsia="uk-UA"/>
        </w:rPr>
        <w:t>р.ж</w:t>
      </w:r>
      <w:proofErr w:type="spellEnd"/>
      <w:r w:rsidRPr="005B5ED6">
        <w:rPr>
          <w:rFonts w:ascii="Times New Roman" w:eastAsia="Times New Roman" w:hAnsi="Times New Roman" w:cs="Times New Roman"/>
          <w:sz w:val="28"/>
          <w:szCs w:val="28"/>
          <w:lang w:eastAsia="uk-UA"/>
        </w:rPr>
        <w:t>.)  вихователями  була виявлена обдарованість дітей з наступних напрямків (26 дошкільнят):</w:t>
      </w:r>
    </w:p>
    <w:p w:rsidR="005B5ED6" w:rsidRPr="005B5ED6" w:rsidRDefault="005B5ED6" w:rsidP="005B5ED6">
      <w:pPr>
        <w:spacing w:after="0" w:line="240" w:lineRule="auto"/>
        <w:jc w:val="both"/>
        <w:outlineLvl w:val="0"/>
        <w:rPr>
          <w:rFonts w:ascii="Times New Roman" w:eastAsia="Times New Roman" w:hAnsi="Times New Roman" w:cs="Times New Roman"/>
          <w:color w:val="FF0000"/>
          <w:sz w:val="28"/>
          <w:szCs w:val="28"/>
          <w:lang w:eastAsia="uk-UA"/>
        </w:rPr>
      </w:pPr>
    </w:p>
    <w:p w:rsidR="005B5ED6" w:rsidRPr="005B5ED6" w:rsidRDefault="005B5ED6" w:rsidP="005B5ED6">
      <w:pPr>
        <w:spacing w:after="0" w:line="240" w:lineRule="auto"/>
        <w:jc w:val="center"/>
        <w:outlineLvl w:val="0"/>
        <w:rPr>
          <w:rFonts w:ascii="Times New Roman" w:eastAsia="Times New Roman" w:hAnsi="Times New Roman" w:cs="Times New Roman"/>
          <w:color w:val="FF0000"/>
          <w:sz w:val="28"/>
          <w:szCs w:val="28"/>
          <w:lang w:eastAsia="uk-UA"/>
        </w:rPr>
      </w:pPr>
      <w:r>
        <w:rPr>
          <w:rFonts w:ascii="Times New Roman" w:eastAsia="Times New Roman" w:hAnsi="Times New Roman" w:cs="Times New Roman"/>
          <w:noProof/>
          <w:color w:val="FF0000"/>
          <w:sz w:val="28"/>
          <w:szCs w:val="28"/>
          <w:lang w:eastAsia="uk-UA"/>
        </w:rPr>
        <w:lastRenderedPageBreak/>
        <w:drawing>
          <wp:inline distT="0" distB="0" distL="0" distR="0">
            <wp:extent cx="7342505" cy="2129155"/>
            <wp:effectExtent l="0" t="0" r="0" b="0"/>
            <wp:docPr id="3" name="Діагра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B5ED6" w:rsidRPr="005B5ED6" w:rsidRDefault="005B5ED6" w:rsidP="005B5ED6">
      <w:p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 xml:space="preserve">Узагальнюючи результати роботи вихователів, можна зробити висновок, що навчально-виховна робота відповідає належному рівню. Але поряд з цим необхідно звернути увагу на систематичність, планомірність, удосконалення </w:t>
      </w:r>
      <w:proofErr w:type="spellStart"/>
      <w:r w:rsidRPr="005B5ED6">
        <w:rPr>
          <w:rFonts w:ascii="Times New Roman" w:eastAsia="Times New Roman" w:hAnsi="Times New Roman" w:cs="Times New Roman"/>
          <w:sz w:val="28"/>
          <w:szCs w:val="28"/>
          <w:lang w:eastAsia="uk-UA"/>
        </w:rPr>
        <w:t>корекційної</w:t>
      </w:r>
      <w:proofErr w:type="spellEnd"/>
      <w:r w:rsidRPr="005B5ED6">
        <w:rPr>
          <w:rFonts w:ascii="Times New Roman" w:eastAsia="Times New Roman" w:hAnsi="Times New Roman" w:cs="Times New Roman"/>
          <w:sz w:val="28"/>
          <w:szCs w:val="28"/>
          <w:lang w:eastAsia="uk-UA"/>
        </w:rPr>
        <w:t xml:space="preserve"> роботи, розвиток творчих здібностей дітей та аналіз нервово-психічного розвитку дітей раннього віку.</w:t>
      </w:r>
    </w:p>
    <w:p w:rsidR="005B5ED6" w:rsidRPr="005B5ED6" w:rsidRDefault="005B5ED6" w:rsidP="005B5ED6">
      <w:pPr>
        <w:spacing w:after="0" w:line="240" w:lineRule="auto"/>
        <w:jc w:val="both"/>
        <w:rPr>
          <w:rFonts w:ascii="Times New Roman" w:eastAsia="Times New Roman" w:hAnsi="Times New Roman" w:cs="Times New Roman"/>
          <w:sz w:val="28"/>
          <w:szCs w:val="28"/>
          <w:lang w:eastAsia="uk-UA"/>
        </w:rPr>
      </w:pPr>
    </w:p>
    <w:p w:rsidR="005B5ED6" w:rsidRPr="005B5ED6" w:rsidRDefault="005B5ED6" w:rsidP="005B5ED6">
      <w:pPr>
        <w:spacing w:after="0" w:line="240" w:lineRule="auto"/>
        <w:jc w:val="both"/>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 xml:space="preserve">     Аналіз показав, що навчально-виховна робота ведеться на належному рівні.</w:t>
      </w:r>
      <w:r w:rsidRPr="005B5ED6">
        <w:rPr>
          <w:rFonts w:ascii="Times New Roman" w:eastAsia="Times New Roman" w:hAnsi="Times New Roman" w:cs="Times New Roman"/>
          <w:sz w:val="28"/>
          <w:szCs w:val="28"/>
          <w:lang w:val="ru-RU" w:eastAsia="uk-UA"/>
        </w:rPr>
        <w:t xml:space="preserve"> </w:t>
      </w:r>
    </w:p>
    <w:p w:rsidR="005B5ED6" w:rsidRPr="005B5ED6" w:rsidRDefault="005B5ED6" w:rsidP="005B5ED6">
      <w:pPr>
        <w:spacing w:after="0" w:line="240" w:lineRule="auto"/>
        <w:jc w:val="both"/>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 xml:space="preserve">     У системі проводилася робота з питання наступності закладу дошкільної освіти та початкових класів. Вихователями відстежувалася результативність навчання випускників закладу та адаптація до умов школи. </w:t>
      </w:r>
    </w:p>
    <w:p w:rsidR="005B5ED6" w:rsidRPr="005B5ED6" w:rsidRDefault="005B5ED6" w:rsidP="005B5ED6">
      <w:pPr>
        <w:spacing w:after="0" w:line="240" w:lineRule="auto"/>
        <w:jc w:val="both"/>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 xml:space="preserve">     Протягом навчального року проводилися зустрічі вчителів з вихователями, дітьми та батьками груп старшого дошкільного віку</w:t>
      </w:r>
      <w:r w:rsidRPr="005B5ED6">
        <w:rPr>
          <w:rFonts w:ascii="Times New Roman" w:eastAsia="Times New Roman" w:hAnsi="Times New Roman" w:cs="Times New Roman"/>
          <w:sz w:val="28"/>
          <w:szCs w:val="28"/>
          <w:lang w:val="ru-RU" w:eastAsia="uk-UA"/>
        </w:rPr>
        <w:t xml:space="preserve"> (6-го </w:t>
      </w:r>
      <w:proofErr w:type="spellStart"/>
      <w:r w:rsidRPr="005B5ED6">
        <w:rPr>
          <w:rFonts w:ascii="Times New Roman" w:eastAsia="Times New Roman" w:hAnsi="Times New Roman" w:cs="Times New Roman"/>
          <w:sz w:val="28"/>
          <w:szCs w:val="28"/>
          <w:lang w:val="ru-RU" w:eastAsia="uk-UA"/>
        </w:rPr>
        <w:t>р.ж</w:t>
      </w:r>
      <w:proofErr w:type="spellEnd"/>
      <w:r w:rsidRPr="005B5ED6">
        <w:rPr>
          <w:rFonts w:ascii="Times New Roman" w:eastAsia="Times New Roman" w:hAnsi="Times New Roman" w:cs="Times New Roman"/>
          <w:sz w:val="28"/>
          <w:szCs w:val="28"/>
          <w:lang w:val="ru-RU" w:eastAsia="uk-UA"/>
        </w:rPr>
        <w:t>.)</w:t>
      </w:r>
      <w:r w:rsidRPr="005B5ED6">
        <w:rPr>
          <w:rFonts w:ascii="Times New Roman" w:eastAsia="Times New Roman" w:hAnsi="Times New Roman" w:cs="Times New Roman"/>
          <w:sz w:val="28"/>
          <w:szCs w:val="28"/>
          <w:lang w:eastAsia="uk-UA"/>
        </w:rPr>
        <w:t xml:space="preserve">. Вихователі відвідували уроки у 1-му класі, вчителі були присутні на заняттях та режимних моментах у групах старшого дошкільного віку. Організовувалися спільні свята та розваги.          </w:t>
      </w:r>
    </w:p>
    <w:p w:rsidR="005B5ED6" w:rsidRPr="005B5ED6" w:rsidRDefault="005B5ED6" w:rsidP="005B5ED6">
      <w:pPr>
        <w:spacing w:after="0" w:line="240" w:lineRule="auto"/>
        <w:jc w:val="both"/>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 xml:space="preserve">         </w:t>
      </w:r>
    </w:p>
    <w:p w:rsidR="005B5ED6" w:rsidRPr="005B5ED6" w:rsidRDefault="005B5ED6" w:rsidP="005B5ED6">
      <w:pPr>
        <w:spacing w:after="0" w:line="240" w:lineRule="auto"/>
        <w:ind w:firstLine="540"/>
        <w:jc w:val="both"/>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Заклад дошкільної освіти  забезпечено нормативно-правовими документами з питань соціального захисту дітей.  Наказом по дитячому садку № 100 від 20.09.2022р. «Про призначення громадського інспектора з охорони дитинства»  по дитячому садку призначено громадським інспектором вихователя-методиста Войтко М.Й. Вона оновлює базу даних дітей пільгового контингенту та надає інформацію до відповідних органів. Дана інформація доводиться своєчасно та у повній мірі під час виробничих  нарад, батьківських зборів, на засіданнях батьківського комітету, бесідах та консультаціях до відома батьків і педагогів</w:t>
      </w:r>
    </w:p>
    <w:p w:rsidR="005B5ED6" w:rsidRPr="005B5ED6" w:rsidRDefault="005B5ED6" w:rsidP="005B5ED6">
      <w:pPr>
        <w:spacing w:after="0" w:line="240" w:lineRule="auto"/>
        <w:ind w:firstLine="540"/>
        <w:jc w:val="both"/>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Однак, недостатньо матеріалів з даного питання в  батьківських   куточках.</w:t>
      </w:r>
    </w:p>
    <w:p w:rsidR="005B5ED6" w:rsidRPr="005B5ED6" w:rsidRDefault="005B5ED6" w:rsidP="005B5ED6">
      <w:pPr>
        <w:spacing w:after="0" w:line="240" w:lineRule="auto"/>
        <w:jc w:val="both"/>
        <w:rPr>
          <w:rFonts w:ascii="Times New Roman" w:eastAsia="Times New Roman" w:hAnsi="Times New Roman" w:cs="Times New Roman"/>
          <w:color w:val="FF0000"/>
          <w:sz w:val="28"/>
          <w:szCs w:val="28"/>
          <w:lang w:eastAsia="uk-UA"/>
        </w:rPr>
      </w:pPr>
    </w:p>
    <w:p w:rsidR="005B5ED6" w:rsidRPr="005B5ED6" w:rsidRDefault="005B5ED6" w:rsidP="005B5ED6">
      <w:pPr>
        <w:spacing w:after="0" w:line="240" w:lineRule="auto"/>
        <w:jc w:val="both"/>
        <w:outlineLvl w:val="0"/>
        <w:rPr>
          <w:rFonts w:ascii="Times New Roman" w:eastAsia="Times New Roman" w:hAnsi="Times New Roman" w:cs="Times New Roman"/>
          <w:b/>
          <w:sz w:val="28"/>
          <w:szCs w:val="28"/>
          <w:lang w:eastAsia="uk-UA"/>
        </w:rPr>
      </w:pPr>
      <w:r w:rsidRPr="005B5ED6">
        <w:rPr>
          <w:rFonts w:ascii="Times New Roman" w:eastAsia="Times New Roman" w:hAnsi="Times New Roman" w:cs="Times New Roman"/>
          <w:i/>
          <w:color w:val="FF0000"/>
          <w:sz w:val="28"/>
          <w:szCs w:val="28"/>
          <w:lang w:eastAsia="uk-UA"/>
        </w:rPr>
        <w:lastRenderedPageBreak/>
        <w:t xml:space="preserve">       </w:t>
      </w:r>
      <w:r w:rsidRPr="005B5ED6">
        <w:rPr>
          <w:rFonts w:ascii="Times New Roman" w:eastAsia="Times New Roman" w:hAnsi="Times New Roman" w:cs="Times New Roman"/>
          <w:b/>
          <w:i/>
          <w:sz w:val="28"/>
          <w:szCs w:val="28"/>
          <w:lang w:eastAsia="uk-UA"/>
        </w:rPr>
        <w:t xml:space="preserve">  І</w:t>
      </w:r>
      <w:r w:rsidRPr="005B5ED6">
        <w:rPr>
          <w:rFonts w:ascii="Times New Roman" w:eastAsia="Times New Roman" w:hAnsi="Times New Roman" w:cs="Times New Roman"/>
          <w:b/>
          <w:i/>
          <w:sz w:val="28"/>
          <w:szCs w:val="28"/>
          <w:lang w:val="en-US" w:eastAsia="uk-UA"/>
        </w:rPr>
        <w:t>V</w:t>
      </w:r>
      <w:r w:rsidRPr="005B5ED6">
        <w:rPr>
          <w:rFonts w:ascii="Times New Roman" w:eastAsia="Times New Roman" w:hAnsi="Times New Roman" w:cs="Times New Roman"/>
          <w:b/>
          <w:i/>
          <w:sz w:val="28"/>
          <w:szCs w:val="28"/>
          <w:lang w:eastAsia="uk-UA"/>
        </w:rPr>
        <w:t xml:space="preserve"> блок</w:t>
      </w:r>
      <w:r w:rsidRPr="005B5ED6">
        <w:rPr>
          <w:rFonts w:ascii="Times New Roman" w:eastAsia="Times New Roman" w:hAnsi="Times New Roman" w:cs="Times New Roman"/>
          <w:b/>
          <w:sz w:val="28"/>
          <w:szCs w:val="28"/>
          <w:lang w:eastAsia="uk-UA"/>
        </w:rPr>
        <w:t>: Стан здоров</w:t>
      </w:r>
      <w:r w:rsidRPr="005B5ED6">
        <w:rPr>
          <w:rFonts w:ascii="Times New Roman" w:eastAsia="Times New Roman" w:hAnsi="Times New Roman" w:cs="Times New Roman"/>
          <w:b/>
          <w:sz w:val="28"/>
          <w:szCs w:val="28"/>
          <w:lang w:val="ru-RU" w:eastAsia="uk-UA"/>
        </w:rPr>
        <w:t>’</w:t>
      </w:r>
      <w:r w:rsidRPr="005B5ED6">
        <w:rPr>
          <w:rFonts w:ascii="Times New Roman" w:eastAsia="Times New Roman" w:hAnsi="Times New Roman" w:cs="Times New Roman"/>
          <w:b/>
          <w:sz w:val="28"/>
          <w:szCs w:val="28"/>
          <w:lang w:eastAsia="uk-UA"/>
        </w:rPr>
        <w:t>я та фізичний розвиток дітей</w:t>
      </w:r>
    </w:p>
    <w:p w:rsidR="005B5ED6" w:rsidRPr="005B5ED6" w:rsidRDefault="005B5ED6" w:rsidP="005B5ED6">
      <w:pPr>
        <w:spacing w:after="0" w:line="240" w:lineRule="auto"/>
        <w:jc w:val="both"/>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 xml:space="preserve">    Заклад має медичний кабінет, ізолятор для  дітей з інфекційними захворюваннями. Їх обладнання в основному відповідає нормативним вимогам. Медичне обслуговування дітей закладу забезпечує  старша медична сестра  Гнатишин М.І.  (стаж роботи на посаді –1</w:t>
      </w:r>
      <w:r w:rsidRPr="005B5ED6">
        <w:rPr>
          <w:rFonts w:ascii="Times New Roman" w:eastAsia="Times New Roman" w:hAnsi="Times New Roman" w:cs="Times New Roman"/>
          <w:sz w:val="28"/>
          <w:szCs w:val="28"/>
          <w:lang w:val="ru-RU" w:eastAsia="uk-UA"/>
        </w:rPr>
        <w:t>8</w:t>
      </w:r>
      <w:r w:rsidRPr="005B5ED6">
        <w:rPr>
          <w:rFonts w:ascii="Times New Roman" w:eastAsia="Times New Roman" w:hAnsi="Times New Roman" w:cs="Times New Roman"/>
          <w:sz w:val="28"/>
          <w:szCs w:val="28"/>
          <w:lang w:eastAsia="uk-UA"/>
        </w:rPr>
        <w:t xml:space="preserve"> років) </w:t>
      </w:r>
    </w:p>
    <w:p w:rsidR="005B5ED6" w:rsidRPr="005B5ED6" w:rsidRDefault="005B5ED6" w:rsidP="005B5ED6">
      <w:pPr>
        <w:spacing w:after="0" w:line="240" w:lineRule="auto"/>
        <w:ind w:firstLine="561"/>
        <w:jc w:val="both"/>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 xml:space="preserve">Однак, медичний кабінет </w:t>
      </w:r>
      <w:proofErr w:type="spellStart"/>
      <w:r w:rsidRPr="005B5ED6">
        <w:rPr>
          <w:rFonts w:ascii="Times New Roman" w:eastAsia="Times New Roman" w:hAnsi="Times New Roman" w:cs="Times New Roman"/>
          <w:sz w:val="28"/>
          <w:szCs w:val="28"/>
          <w:lang w:eastAsia="uk-UA"/>
        </w:rPr>
        <w:t>недооснащено</w:t>
      </w:r>
      <w:proofErr w:type="spellEnd"/>
      <w:r w:rsidRPr="005B5ED6">
        <w:rPr>
          <w:rFonts w:ascii="Times New Roman" w:eastAsia="Times New Roman" w:hAnsi="Times New Roman" w:cs="Times New Roman"/>
          <w:sz w:val="28"/>
          <w:szCs w:val="28"/>
          <w:lang w:eastAsia="uk-UA"/>
        </w:rPr>
        <w:t>:</w:t>
      </w:r>
    </w:p>
    <w:p w:rsidR="005B5ED6" w:rsidRPr="005B5ED6" w:rsidRDefault="005B5ED6" w:rsidP="005B5ED6">
      <w:pPr>
        <w:widowControl w:val="0"/>
        <w:numPr>
          <w:ilvl w:val="0"/>
          <w:numId w:val="5"/>
        </w:numPr>
        <w:suppressAutoHyphens/>
        <w:spacing w:after="0" w:line="240" w:lineRule="auto"/>
        <w:jc w:val="both"/>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набором скіаскопічних лінійок;</w:t>
      </w:r>
    </w:p>
    <w:p w:rsidR="005B5ED6" w:rsidRPr="005B5ED6" w:rsidRDefault="005B5ED6" w:rsidP="005B5ED6">
      <w:pPr>
        <w:widowControl w:val="0"/>
        <w:numPr>
          <w:ilvl w:val="0"/>
          <w:numId w:val="5"/>
        </w:numPr>
        <w:suppressAutoHyphens/>
        <w:spacing w:after="0" w:line="240" w:lineRule="auto"/>
        <w:jc w:val="both"/>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поліхроматичними  таблицями для дослідження кольоровідчуття;</w:t>
      </w:r>
    </w:p>
    <w:p w:rsidR="005B5ED6" w:rsidRPr="005B5ED6" w:rsidRDefault="005B5ED6" w:rsidP="005B5ED6">
      <w:pPr>
        <w:widowControl w:val="0"/>
        <w:numPr>
          <w:ilvl w:val="0"/>
          <w:numId w:val="5"/>
        </w:numPr>
        <w:suppressAutoHyphens/>
        <w:spacing w:after="0" w:line="240" w:lineRule="auto"/>
        <w:jc w:val="both"/>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маскою гумовою лицьовою.</w:t>
      </w:r>
    </w:p>
    <w:p w:rsidR="005B5ED6" w:rsidRPr="005B5ED6" w:rsidRDefault="005B5ED6" w:rsidP="005B5ED6">
      <w:p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 xml:space="preserve">         Належна  увага протягом навчального року була приділена формуванню здоров</w:t>
      </w:r>
      <w:r w:rsidRPr="005B5ED6">
        <w:rPr>
          <w:rFonts w:ascii="Times New Roman" w:eastAsia="Times New Roman" w:hAnsi="Times New Roman" w:cs="Times New Roman"/>
          <w:sz w:val="28"/>
          <w:szCs w:val="28"/>
          <w:lang w:val="ru-RU" w:eastAsia="uk-UA"/>
        </w:rPr>
        <w:t>’</w:t>
      </w:r>
      <w:proofErr w:type="spellStart"/>
      <w:r w:rsidRPr="005B5ED6">
        <w:rPr>
          <w:rFonts w:ascii="Times New Roman" w:eastAsia="Times New Roman" w:hAnsi="Times New Roman" w:cs="Times New Roman"/>
          <w:sz w:val="28"/>
          <w:szCs w:val="28"/>
          <w:lang w:eastAsia="uk-UA"/>
        </w:rPr>
        <w:t>язберігаючої</w:t>
      </w:r>
      <w:proofErr w:type="spellEnd"/>
      <w:r w:rsidRPr="005B5ED6">
        <w:rPr>
          <w:rFonts w:ascii="Times New Roman" w:eastAsia="Times New Roman" w:hAnsi="Times New Roman" w:cs="Times New Roman"/>
          <w:sz w:val="28"/>
          <w:szCs w:val="28"/>
          <w:lang w:eastAsia="uk-UA"/>
        </w:rPr>
        <w:t xml:space="preserve"> компетентності дітей. Ефективність оздоровчих заходів визначалася тим, що поєднувалася тривала комплексна інтенсивна оздоровчо-профілактична робота з </w:t>
      </w:r>
      <w:proofErr w:type="spellStart"/>
      <w:r w:rsidRPr="005B5ED6">
        <w:rPr>
          <w:rFonts w:ascii="Times New Roman" w:eastAsia="Times New Roman" w:hAnsi="Times New Roman" w:cs="Times New Roman"/>
          <w:sz w:val="28"/>
          <w:szCs w:val="28"/>
          <w:lang w:eastAsia="uk-UA"/>
        </w:rPr>
        <w:t>корекційно</w:t>
      </w:r>
      <w:proofErr w:type="spellEnd"/>
      <w:r w:rsidRPr="005B5ED6">
        <w:rPr>
          <w:rFonts w:ascii="Times New Roman" w:eastAsia="Times New Roman" w:hAnsi="Times New Roman" w:cs="Times New Roman"/>
          <w:sz w:val="28"/>
          <w:szCs w:val="28"/>
          <w:lang w:eastAsia="uk-UA"/>
        </w:rPr>
        <w:t xml:space="preserve"> - педагогічними заходами в умовах звичайного режиму життя дошкільників. Дитину оточують кваліфіковані педагоги, медична сестра, які здійснюють постійний моніторинг стану здоров’я дітей, захворюваності, організації раціонального харчування, контроль за виконанням оздоровчих заходів, призначень лікаря, підтримують інтерес дитини до власного здоров’я. </w:t>
      </w:r>
    </w:p>
    <w:p w:rsidR="005B5ED6" w:rsidRPr="005B5ED6" w:rsidRDefault="005B5ED6" w:rsidP="005B5ED6">
      <w:pPr>
        <w:spacing w:after="0" w:line="240" w:lineRule="auto"/>
        <w:jc w:val="center"/>
        <w:outlineLvl w:val="0"/>
        <w:rPr>
          <w:rFonts w:ascii="Times New Roman" w:eastAsia="Times New Roman" w:hAnsi="Times New Roman" w:cs="Times New Roman"/>
          <w:b/>
          <w:sz w:val="28"/>
          <w:szCs w:val="28"/>
          <w:lang w:eastAsia="uk-UA"/>
        </w:rPr>
      </w:pPr>
      <w:r w:rsidRPr="005B5ED6">
        <w:rPr>
          <w:rFonts w:ascii="Times New Roman" w:eastAsia="Times New Roman" w:hAnsi="Times New Roman" w:cs="Times New Roman"/>
          <w:b/>
          <w:sz w:val="28"/>
          <w:szCs w:val="28"/>
          <w:lang w:eastAsia="uk-UA"/>
        </w:rPr>
        <w:t>Аналіз стану здоров</w:t>
      </w:r>
      <w:r w:rsidRPr="005B5ED6">
        <w:rPr>
          <w:rFonts w:ascii="Times New Roman" w:eastAsia="Times New Roman" w:hAnsi="Times New Roman" w:cs="Times New Roman"/>
          <w:b/>
          <w:sz w:val="28"/>
          <w:szCs w:val="28"/>
          <w:lang w:val="en-US" w:eastAsia="uk-UA"/>
        </w:rPr>
        <w:t>’</w:t>
      </w:r>
      <w:r w:rsidRPr="005B5ED6">
        <w:rPr>
          <w:rFonts w:ascii="Times New Roman" w:eastAsia="Times New Roman" w:hAnsi="Times New Roman" w:cs="Times New Roman"/>
          <w:b/>
          <w:sz w:val="28"/>
          <w:szCs w:val="28"/>
          <w:lang w:eastAsia="uk-UA"/>
        </w:rPr>
        <w:t xml:space="preserve">я дітей </w:t>
      </w:r>
    </w:p>
    <w:tbl>
      <w:tblPr>
        <w:tblW w:w="8505"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1643"/>
        <w:gridCol w:w="1701"/>
        <w:gridCol w:w="2126"/>
      </w:tblGrid>
      <w:tr w:rsidR="005B5ED6" w:rsidRPr="005B5ED6" w:rsidTr="00362EDE">
        <w:trPr>
          <w:tblHeader/>
          <w:jc w:val="center"/>
        </w:trPr>
        <w:tc>
          <w:tcPr>
            <w:tcW w:w="3035" w:type="dxa"/>
            <w:vMerge w:val="restart"/>
            <w:tcBorders>
              <w:tl2br w:val="single" w:sz="4" w:space="0" w:color="auto"/>
            </w:tcBorders>
            <w:shd w:val="clear" w:color="auto" w:fill="FFCCCC"/>
          </w:tcPr>
          <w:p w:rsidR="005B5ED6" w:rsidRPr="005B5ED6" w:rsidRDefault="005B5ED6" w:rsidP="005B5ED6">
            <w:pPr>
              <w:spacing w:after="0" w:line="240" w:lineRule="auto"/>
              <w:jc w:val="right"/>
              <w:outlineLvl w:val="0"/>
              <w:rPr>
                <w:rFonts w:ascii="Times New Roman" w:eastAsia="Times New Roman" w:hAnsi="Times New Roman" w:cs="Times New Roman"/>
                <w:sz w:val="28"/>
                <w:szCs w:val="28"/>
                <w:lang w:eastAsia="uk-UA"/>
              </w:rPr>
            </w:pPr>
            <w:proofErr w:type="spellStart"/>
            <w:r w:rsidRPr="005B5ED6">
              <w:rPr>
                <w:rFonts w:ascii="Times New Roman" w:eastAsia="Times New Roman" w:hAnsi="Times New Roman" w:cs="Times New Roman"/>
                <w:sz w:val="28"/>
                <w:szCs w:val="28"/>
                <w:lang w:eastAsia="uk-UA"/>
              </w:rPr>
              <w:t>Показн</w:t>
            </w:r>
            <w:proofErr w:type="spellEnd"/>
            <w:r w:rsidRPr="005B5ED6">
              <w:rPr>
                <w:rFonts w:ascii="Times New Roman" w:eastAsia="Times New Roman" w:hAnsi="Times New Roman" w:cs="Times New Roman"/>
                <w:sz w:val="28"/>
                <w:szCs w:val="28"/>
                <w:lang w:eastAsia="uk-UA"/>
              </w:rPr>
              <w:t xml:space="preserve">. стану </w:t>
            </w:r>
          </w:p>
          <w:p w:rsidR="005B5ED6" w:rsidRPr="005B5ED6" w:rsidRDefault="005B5ED6" w:rsidP="005B5ED6">
            <w:pPr>
              <w:spacing w:after="0" w:line="240" w:lineRule="auto"/>
              <w:jc w:val="right"/>
              <w:outlineLvl w:val="0"/>
              <w:rPr>
                <w:rFonts w:ascii="Times New Roman" w:eastAsia="Times New Roman" w:hAnsi="Times New Roman" w:cs="Times New Roman"/>
                <w:sz w:val="28"/>
                <w:szCs w:val="28"/>
                <w:lang w:eastAsia="uk-UA"/>
              </w:rPr>
            </w:pPr>
            <w:proofErr w:type="spellStart"/>
            <w:r w:rsidRPr="005B5ED6">
              <w:rPr>
                <w:rFonts w:ascii="Times New Roman" w:eastAsia="Times New Roman" w:hAnsi="Times New Roman" w:cs="Times New Roman"/>
                <w:sz w:val="28"/>
                <w:szCs w:val="28"/>
                <w:lang w:eastAsia="uk-UA"/>
              </w:rPr>
              <w:t>здор</w:t>
            </w:r>
            <w:proofErr w:type="spellEnd"/>
            <w:r w:rsidRPr="005B5ED6">
              <w:rPr>
                <w:rFonts w:ascii="Times New Roman" w:eastAsia="Times New Roman" w:hAnsi="Times New Roman" w:cs="Times New Roman"/>
                <w:sz w:val="28"/>
                <w:szCs w:val="28"/>
                <w:lang w:eastAsia="uk-UA"/>
              </w:rPr>
              <w:t>.</w:t>
            </w:r>
          </w:p>
          <w:p w:rsidR="005B5ED6" w:rsidRPr="005B5ED6" w:rsidRDefault="005B5ED6" w:rsidP="005B5ED6">
            <w:pPr>
              <w:spacing w:after="0" w:line="240" w:lineRule="auto"/>
              <w:outlineLvl w:val="0"/>
              <w:rPr>
                <w:rFonts w:ascii="Times New Roman" w:eastAsia="Times New Roman" w:hAnsi="Times New Roman" w:cs="Times New Roman"/>
                <w:sz w:val="28"/>
                <w:szCs w:val="28"/>
                <w:lang w:eastAsia="uk-UA"/>
              </w:rPr>
            </w:pPr>
            <w:proofErr w:type="spellStart"/>
            <w:r w:rsidRPr="005B5ED6">
              <w:rPr>
                <w:rFonts w:ascii="Times New Roman" w:eastAsia="Times New Roman" w:hAnsi="Times New Roman" w:cs="Times New Roman"/>
                <w:sz w:val="28"/>
                <w:szCs w:val="28"/>
                <w:lang w:eastAsia="uk-UA"/>
              </w:rPr>
              <w:t>Кільк</w:t>
            </w:r>
            <w:proofErr w:type="spellEnd"/>
            <w:r w:rsidRPr="005B5ED6">
              <w:rPr>
                <w:rFonts w:ascii="Times New Roman" w:eastAsia="Times New Roman" w:hAnsi="Times New Roman" w:cs="Times New Roman"/>
                <w:sz w:val="28"/>
                <w:szCs w:val="28"/>
                <w:lang w:eastAsia="uk-UA"/>
              </w:rPr>
              <w:t>.</w:t>
            </w:r>
          </w:p>
          <w:p w:rsidR="005B5ED6" w:rsidRPr="005B5ED6" w:rsidRDefault="005B5ED6" w:rsidP="005B5ED6">
            <w:pPr>
              <w:spacing w:after="0" w:line="240" w:lineRule="auto"/>
              <w:outlineLvl w:val="0"/>
              <w:rPr>
                <w:rFonts w:ascii="Times New Roman" w:eastAsia="Times New Roman" w:hAnsi="Times New Roman" w:cs="Times New Roman"/>
                <w:sz w:val="28"/>
                <w:szCs w:val="28"/>
                <w:lang w:eastAsia="uk-UA"/>
              </w:rPr>
            </w:pPr>
            <w:proofErr w:type="spellStart"/>
            <w:r w:rsidRPr="005B5ED6">
              <w:rPr>
                <w:rFonts w:ascii="Times New Roman" w:eastAsia="Times New Roman" w:hAnsi="Times New Roman" w:cs="Times New Roman"/>
                <w:sz w:val="28"/>
                <w:szCs w:val="28"/>
                <w:lang w:eastAsia="uk-UA"/>
              </w:rPr>
              <w:t>показн</w:t>
            </w:r>
            <w:proofErr w:type="spellEnd"/>
            <w:r w:rsidRPr="005B5ED6">
              <w:rPr>
                <w:rFonts w:ascii="Times New Roman" w:eastAsia="Times New Roman" w:hAnsi="Times New Roman" w:cs="Times New Roman"/>
                <w:sz w:val="28"/>
                <w:szCs w:val="28"/>
                <w:lang w:eastAsia="uk-UA"/>
              </w:rPr>
              <w:t>.</w:t>
            </w:r>
          </w:p>
        </w:tc>
        <w:tc>
          <w:tcPr>
            <w:tcW w:w="5470" w:type="dxa"/>
            <w:gridSpan w:val="3"/>
            <w:shd w:val="clear" w:color="auto" w:fill="CCFFCC"/>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p>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Група здоров</w:t>
            </w:r>
            <w:r w:rsidRPr="005B5ED6">
              <w:rPr>
                <w:rFonts w:ascii="Times New Roman" w:eastAsia="Times New Roman" w:hAnsi="Times New Roman" w:cs="Times New Roman"/>
                <w:sz w:val="28"/>
                <w:szCs w:val="28"/>
                <w:lang w:val="ru-RU" w:eastAsia="uk-UA"/>
              </w:rPr>
              <w:t>’</w:t>
            </w:r>
            <w:r w:rsidRPr="005B5ED6">
              <w:rPr>
                <w:rFonts w:ascii="Times New Roman" w:eastAsia="Times New Roman" w:hAnsi="Times New Roman" w:cs="Times New Roman"/>
                <w:sz w:val="28"/>
                <w:szCs w:val="28"/>
                <w:lang w:eastAsia="uk-UA"/>
              </w:rPr>
              <w:t>я</w:t>
            </w:r>
          </w:p>
        </w:tc>
      </w:tr>
      <w:tr w:rsidR="005B5ED6" w:rsidRPr="005B5ED6" w:rsidTr="00362EDE">
        <w:trPr>
          <w:tblHeader/>
          <w:jc w:val="center"/>
        </w:trPr>
        <w:tc>
          <w:tcPr>
            <w:tcW w:w="3035" w:type="dxa"/>
            <w:vMerge/>
            <w:tcBorders>
              <w:tl2br w:val="single" w:sz="4" w:space="0" w:color="auto"/>
            </w:tcBorders>
            <w:shd w:val="clear" w:color="auto" w:fill="FFCCCC"/>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p>
        </w:tc>
        <w:tc>
          <w:tcPr>
            <w:tcW w:w="1643" w:type="dxa"/>
            <w:shd w:val="clear" w:color="auto" w:fill="CCFFCC"/>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основна</w:t>
            </w:r>
          </w:p>
        </w:tc>
        <w:tc>
          <w:tcPr>
            <w:tcW w:w="1701" w:type="dxa"/>
            <w:shd w:val="clear" w:color="auto" w:fill="CCFFCC"/>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підготовча</w:t>
            </w:r>
          </w:p>
        </w:tc>
        <w:tc>
          <w:tcPr>
            <w:tcW w:w="2126" w:type="dxa"/>
            <w:shd w:val="clear" w:color="auto" w:fill="CCFFCC"/>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спеціальна</w:t>
            </w:r>
          </w:p>
        </w:tc>
      </w:tr>
      <w:tr w:rsidR="005B5ED6" w:rsidRPr="005B5ED6" w:rsidTr="00362EDE">
        <w:trPr>
          <w:jc w:val="center"/>
        </w:trPr>
        <w:tc>
          <w:tcPr>
            <w:tcW w:w="3035" w:type="dxa"/>
            <w:shd w:val="clear" w:color="auto" w:fill="FFCCCC"/>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Кількість</w:t>
            </w:r>
          </w:p>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дітей</w:t>
            </w:r>
          </w:p>
        </w:tc>
        <w:tc>
          <w:tcPr>
            <w:tcW w:w="1643" w:type="dxa"/>
            <w:shd w:val="clear" w:color="auto" w:fill="CCFFCC"/>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val="ru-RU" w:eastAsia="uk-UA"/>
              </w:rPr>
            </w:pPr>
            <w:r w:rsidRPr="005B5ED6">
              <w:rPr>
                <w:rFonts w:ascii="Times New Roman" w:eastAsia="Times New Roman" w:hAnsi="Times New Roman" w:cs="Times New Roman"/>
                <w:sz w:val="28"/>
                <w:szCs w:val="28"/>
                <w:lang w:eastAsia="uk-UA"/>
              </w:rPr>
              <w:t>110</w:t>
            </w:r>
          </w:p>
        </w:tc>
        <w:tc>
          <w:tcPr>
            <w:tcW w:w="1701" w:type="dxa"/>
            <w:shd w:val="clear" w:color="auto" w:fill="CCFFCC"/>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2</w:t>
            </w:r>
          </w:p>
        </w:tc>
        <w:tc>
          <w:tcPr>
            <w:tcW w:w="2126" w:type="dxa"/>
            <w:shd w:val="clear" w:color="auto" w:fill="CCFFCC"/>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2</w:t>
            </w:r>
          </w:p>
        </w:tc>
      </w:tr>
      <w:tr w:rsidR="005B5ED6" w:rsidRPr="005B5ED6" w:rsidTr="00362EDE">
        <w:trPr>
          <w:jc w:val="center"/>
        </w:trPr>
        <w:tc>
          <w:tcPr>
            <w:tcW w:w="3035" w:type="dxa"/>
            <w:shd w:val="clear" w:color="auto" w:fill="FFCCCC"/>
            <w:vAlign w:val="bottom"/>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w:t>
            </w:r>
          </w:p>
        </w:tc>
        <w:tc>
          <w:tcPr>
            <w:tcW w:w="1643" w:type="dxa"/>
            <w:shd w:val="clear" w:color="auto" w:fill="CCFFCC"/>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97,3</w:t>
            </w:r>
          </w:p>
        </w:tc>
        <w:tc>
          <w:tcPr>
            <w:tcW w:w="1701" w:type="dxa"/>
            <w:shd w:val="clear" w:color="auto" w:fill="CCFFCC"/>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1,35</w:t>
            </w:r>
          </w:p>
        </w:tc>
        <w:tc>
          <w:tcPr>
            <w:tcW w:w="2126" w:type="dxa"/>
            <w:shd w:val="clear" w:color="auto" w:fill="CCFFCC"/>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1,35</w:t>
            </w:r>
          </w:p>
        </w:tc>
      </w:tr>
    </w:tbl>
    <w:p w:rsidR="005B5ED6" w:rsidRPr="005B5ED6" w:rsidRDefault="005B5ED6" w:rsidP="005B5ED6">
      <w:pPr>
        <w:spacing w:after="0" w:line="240" w:lineRule="auto"/>
        <w:jc w:val="both"/>
        <w:outlineLvl w:val="0"/>
        <w:rPr>
          <w:rFonts w:ascii="Times New Roman" w:eastAsia="Times New Roman" w:hAnsi="Times New Roman" w:cs="Times New Roman"/>
          <w:sz w:val="28"/>
          <w:szCs w:val="28"/>
          <w:lang w:eastAsia="uk-UA"/>
        </w:rPr>
      </w:pPr>
    </w:p>
    <w:p w:rsidR="005B5ED6" w:rsidRPr="005B5ED6" w:rsidRDefault="005B5ED6" w:rsidP="005B5ED6">
      <w:p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 xml:space="preserve">         Педагогами враховувалися ці показники під час проведення занять з фізичної культури, організації рухового режиму продовж дня, </w:t>
      </w:r>
      <w:proofErr w:type="spellStart"/>
      <w:r w:rsidRPr="005B5ED6">
        <w:rPr>
          <w:rFonts w:ascii="Times New Roman" w:eastAsia="Times New Roman" w:hAnsi="Times New Roman" w:cs="Times New Roman"/>
          <w:sz w:val="28"/>
          <w:szCs w:val="28"/>
          <w:lang w:eastAsia="uk-UA"/>
        </w:rPr>
        <w:t>загартовуючих</w:t>
      </w:r>
      <w:proofErr w:type="spellEnd"/>
      <w:r w:rsidRPr="005B5ED6">
        <w:rPr>
          <w:rFonts w:ascii="Times New Roman" w:eastAsia="Times New Roman" w:hAnsi="Times New Roman" w:cs="Times New Roman"/>
          <w:sz w:val="28"/>
          <w:szCs w:val="28"/>
          <w:lang w:eastAsia="uk-UA"/>
        </w:rPr>
        <w:t xml:space="preserve"> заходів, підбору рухливих ігор, ігор-естафет тощо.</w:t>
      </w:r>
    </w:p>
    <w:p w:rsidR="005B5ED6" w:rsidRPr="005B5ED6" w:rsidRDefault="005B5ED6" w:rsidP="005B5ED6">
      <w:pPr>
        <w:spacing w:after="0" w:line="240" w:lineRule="auto"/>
        <w:ind w:firstLine="540"/>
        <w:jc w:val="both"/>
        <w:rPr>
          <w:rFonts w:ascii="Times New Roman" w:eastAsia="Times New Roman" w:hAnsi="Times New Roman" w:cs="Times New Roman"/>
          <w:sz w:val="28"/>
          <w:szCs w:val="28"/>
          <w:lang w:eastAsia="ru-RU"/>
        </w:rPr>
      </w:pPr>
      <w:r w:rsidRPr="005B5ED6">
        <w:rPr>
          <w:rFonts w:ascii="Times New Roman" w:eastAsia="Times New Roman" w:hAnsi="Times New Roman" w:cs="Times New Roman"/>
          <w:sz w:val="28"/>
          <w:szCs w:val="28"/>
          <w:lang w:eastAsia="ru-RU"/>
        </w:rPr>
        <w:t xml:space="preserve">У кожній віковій групі, за результатами обстеження дітей спеціалістами та антропометричними вимірюваннями, наявний  листок здоров’я вихованців, згідно з яким  проводиться маркування меблів, здійснюється індивідуальний підхід під час фізкультурно-оздоровчої роботи. </w:t>
      </w:r>
    </w:p>
    <w:p w:rsidR="005B5ED6" w:rsidRPr="005B5ED6" w:rsidRDefault="005B5ED6" w:rsidP="005B5ED6">
      <w:pPr>
        <w:spacing w:after="0" w:line="240" w:lineRule="auto"/>
        <w:jc w:val="both"/>
        <w:outlineLvl w:val="0"/>
        <w:rPr>
          <w:rFonts w:ascii="Times New Roman" w:eastAsia="Times New Roman" w:hAnsi="Times New Roman" w:cs="Times New Roman"/>
          <w:lang w:eastAsia="uk-UA"/>
        </w:rPr>
      </w:pPr>
      <w:r w:rsidRPr="005B5ED6">
        <w:rPr>
          <w:rFonts w:ascii="Times New Roman" w:eastAsia="Times New Roman" w:hAnsi="Times New Roman" w:cs="Times New Roman"/>
          <w:sz w:val="28"/>
          <w:szCs w:val="28"/>
          <w:lang w:eastAsia="uk-UA"/>
        </w:rPr>
        <w:lastRenderedPageBreak/>
        <w:t xml:space="preserve">         У 20</w:t>
      </w:r>
      <w:r w:rsidRPr="005B5ED6">
        <w:rPr>
          <w:rFonts w:ascii="Times New Roman" w:eastAsia="Times New Roman" w:hAnsi="Times New Roman" w:cs="Times New Roman"/>
          <w:sz w:val="28"/>
          <w:szCs w:val="28"/>
          <w:lang w:val="ru-RU" w:eastAsia="uk-UA"/>
        </w:rPr>
        <w:t>22</w:t>
      </w:r>
      <w:r w:rsidRPr="005B5ED6">
        <w:rPr>
          <w:rFonts w:ascii="Times New Roman" w:eastAsia="Times New Roman" w:hAnsi="Times New Roman" w:cs="Times New Roman"/>
          <w:sz w:val="28"/>
          <w:szCs w:val="28"/>
          <w:lang w:eastAsia="uk-UA"/>
        </w:rPr>
        <w:t xml:space="preserve">-2023  навчальному році середнє відвідування дітьми дошкільного навчального закладу  залишилося на тому ж рівні у порівнянні з 2021–2022 навчальними роками </w:t>
      </w:r>
    </w:p>
    <w:p w:rsidR="005B5ED6" w:rsidRPr="005B5ED6" w:rsidRDefault="005B5ED6" w:rsidP="005B5ED6">
      <w:pPr>
        <w:spacing w:after="0" w:line="240" w:lineRule="auto"/>
        <w:ind w:left="-142"/>
        <w:jc w:val="both"/>
        <w:outlineLvl w:val="0"/>
        <w:rPr>
          <w:rFonts w:ascii="Times New Roman" w:eastAsia="Times New Roman" w:hAnsi="Times New Roman" w:cs="Times New Roman"/>
          <w:color w:val="FF0000"/>
          <w:sz w:val="28"/>
          <w:szCs w:val="28"/>
          <w:lang w:eastAsia="uk-UA"/>
        </w:rPr>
      </w:pPr>
      <w:r w:rsidRPr="005B5ED6">
        <w:rPr>
          <w:rFonts w:ascii="Times New Roman" w:eastAsia="Times New Roman" w:hAnsi="Times New Roman" w:cs="Times New Roman"/>
          <w:noProof/>
          <w:sz w:val="28"/>
          <w:szCs w:val="28"/>
          <w:lang w:val="ru-RU" w:eastAsia="ru-RU"/>
        </w:rPr>
        <w:t xml:space="preserve">                           </w:t>
      </w:r>
      <w:r>
        <w:rPr>
          <w:rFonts w:ascii="Times New Roman" w:eastAsia="Times New Roman" w:hAnsi="Times New Roman" w:cs="Times New Roman"/>
          <w:noProof/>
          <w:sz w:val="28"/>
          <w:szCs w:val="28"/>
          <w:lang w:eastAsia="uk-UA"/>
        </w:rPr>
        <w:drawing>
          <wp:inline distT="0" distB="0" distL="0" distR="0">
            <wp:extent cx="7813040" cy="2463165"/>
            <wp:effectExtent l="0" t="0" r="0" b="0"/>
            <wp:docPr id="2" name="Діагра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5B5ED6">
        <w:rPr>
          <w:rFonts w:ascii="Times New Roman" w:eastAsia="Times New Roman" w:hAnsi="Times New Roman" w:cs="Times New Roman"/>
          <w:color w:val="FF0000"/>
          <w:sz w:val="28"/>
          <w:szCs w:val="28"/>
          <w:lang w:eastAsia="uk-UA"/>
        </w:rPr>
        <w:t xml:space="preserve"> </w:t>
      </w:r>
    </w:p>
    <w:p w:rsidR="005B5ED6" w:rsidRPr="005B5ED6" w:rsidRDefault="005B5ED6" w:rsidP="005B5ED6">
      <w:pPr>
        <w:spacing w:after="0" w:line="240" w:lineRule="auto"/>
        <w:ind w:left="-142"/>
        <w:jc w:val="both"/>
        <w:outlineLvl w:val="0"/>
        <w:rPr>
          <w:rFonts w:ascii="Times New Roman" w:eastAsia="Times New Roman" w:hAnsi="Times New Roman" w:cs="Times New Roman"/>
          <w:color w:val="FF0000"/>
          <w:sz w:val="28"/>
          <w:szCs w:val="28"/>
          <w:lang w:eastAsia="uk-UA"/>
        </w:rPr>
      </w:pPr>
    </w:p>
    <w:p w:rsidR="005B5ED6" w:rsidRPr="005B5ED6" w:rsidRDefault="005B5ED6" w:rsidP="005B5ED6">
      <w:pPr>
        <w:spacing w:after="0" w:line="240" w:lineRule="auto"/>
        <w:ind w:left="-142"/>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Кращим  відвідування  дітей  було у середній групі №2   (вихователь Мацюк Г.В.) Менше відвідування було у молодшій групі №2 (вихователь Колтонюк О.О.). Підсумки аналізувалися на нарадах при директорові.</w:t>
      </w:r>
    </w:p>
    <w:p w:rsidR="005B5ED6" w:rsidRPr="005B5ED6" w:rsidRDefault="005B5ED6" w:rsidP="005B5ED6">
      <w:pPr>
        <w:spacing w:after="0" w:line="240" w:lineRule="auto"/>
        <w:ind w:left="-142"/>
        <w:jc w:val="both"/>
        <w:outlineLvl w:val="0"/>
        <w:rPr>
          <w:rFonts w:ascii="Times New Roman" w:eastAsia="Times New Roman" w:hAnsi="Times New Roman" w:cs="Times New Roman"/>
          <w:color w:val="FF0000"/>
          <w:sz w:val="28"/>
          <w:szCs w:val="28"/>
          <w:lang w:eastAsia="uk-UA"/>
        </w:rPr>
      </w:pPr>
    </w:p>
    <w:p w:rsidR="005B5ED6" w:rsidRPr="005B5ED6" w:rsidRDefault="005B5ED6" w:rsidP="005B5ED6">
      <w:pPr>
        <w:spacing w:after="0"/>
        <w:ind w:left="-142"/>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color w:val="FF0000"/>
          <w:sz w:val="28"/>
          <w:szCs w:val="28"/>
          <w:lang w:eastAsia="uk-UA"/>
        </w:rPr>
        <w:t xml:space="preserve">    </w:t>
      </w:r>
      <w:r w:rsidRPr="005B5ED6">
        <w:rPr>
          <w:rFonts w:ascii="Times New Roman" w:eastAsia="Times New Roman" w:hAnsi="Times New Roman" w:cs="Times New Roman"/>
          <w:sz w:val="28"/>
          <w:szCs w:val="28"/>
          <w:lang w:eastAsia="uk-UA"/>
        </w:rPr>
        <w:t xml:space="preserve"> </w:t>
      </w:r>
      <w:r w:rsidRPr="005B5ED6">
        <w:rPr>
          <w:rFonts w:ascii="Times New Roman" w:eastAsia="Times New Roman" w:hAnsi="Times New Roman" w:cs="Times New Roman"/>
          <w:b/>
          <w:sz w:val="28"/>
          <w:szCs w:val="28"/>
          <w:lang w:eastAsia="uk-UA"/>
        </w:rPr>
        <w:t>Організація харчування</w:t>
      </w:r>
      <w:r w:rsidRPr="005B5ED6">
        <w:rPr>
          <w:rFonts w:ascii="Times New Roman" w:eastAsia="Times New Roman" w:hAnsi="Times New Roman" w:cs="Times New Roman"/>
          <w:sz w:val="28"/>
          <w:szCs w:val="28"/>
          <w:lang w:eastAsia="uk-UA"/>
        </w:rPr>
        <w:t xml:space="preserve"> в закладі дошкільної освіти здійснюється відповідно до Санітарного регламенту для дошкільних навчальних закладів, затвердженого наказом Міністерства охорони здоров’я України від 24.03.2016 №234, Інструкції з організації харчування дітей у дошкільних закладах, затвердженої наказом Міністерства освіти і науки України та Міністерства охорони здоров’я України від 17.04.2006 №298/227 та на виконання постанови Кабінету Міністрів України «Про затвердження норм харчування у навчальних та оздоровчих закладах» від 22.11.2004 №1591.</w:t>
      </w:r>
    </w:p>
    <w:p w:rsidR="005B5ED6" w:rsidRPr="005B5ED6" w:rsidRDefault="005B5ED6" w:rsidP="005B5ED6">
      <w:pPr>
        <w:spacing w:after="0"/>
        <w:ind w:left="-142"/>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 xml:space="preserve">З метою забезпечення якісної організації харчування по закладу своєчасно оновлена нормативно-правова база, видані накази, призначені відповідальні за організацію харчування. Відповідно до листа Міністерства освіти і науки України від 05.09.2019 № 1/9-552 «Щодо порядку запровадження НАССР у закладах дошкільної освіти» в закладі спланований контроль та аналіз критичних точок у кожному виробничому процесі, визначено, хто його здійснює, які питання контролює. Результати аналізу оформлені документально на основі рекомендацій, розміщених на сайті Державної служби </w:t>
      </w:r>
      <w:r w:rsidRPr="005B5ED6">
        <w:rPr>
          <w:rFonts w:ascii="Times New Roman" w:eastAsia="Times New Roman" w:hAnsi="Times New Roman" w:cs="Times New Roman"/>
          <w:sz w:val="28"/>
          <w:szCs w:val="28"/>
          <w:lang w:eastAsia="uk-UA"/>
        </w:rPr>
        <w:lastRenderedPageBreak/>
        <w:t>України з питань безпечності харчових продуктів. З метою аналізу ризиків, що виникають у процесі організації харчування в закладі дошкільної освіти – від прийняття продуктів харчування до споживання дітьми готової продукції, для визначення відповідальних осіб за належну організацію та розміщення виробничих потоків, забезпечення комплексного контролю на всіх стадіях організації харчування, наказом по закладу «Про розробку системи управління безпечністю харчових продуктів (НАССР)».</w:t>
      </w:r>
    </w:p>
    <w:p w:rsidR="005B5ED6" w:rsidRPr="005B5ED6" w:rsidRDefault="005B5ED6" w:rsidP="005B5ED6">
      <w:pPr>
        <w:spacing w:after="0"/>
        <w:ind w:left="-142"/>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Відповідно до Бюджетного кодексу України, пункту 23 частини 1 статті 26 Закону України «Про місцеве самоврядування в Україні», ст. 35 Закону України «Про дошкільну освіту», проєкту Закону України «Про державний бюджет України на 2023 рік»,  на виконання рішення Сокальської міської ради Львівської області XХІХ сесії VІІІ скликання рішення № 937 від 26.12.2022р., «Про бюджет Сокальської міської територіальної громади на 2023 рік»,  Харчування дітей протягом навчального року відповідало встановленим грошовим нормам -</w:t>
      </w:r>
      <w:r w:rsidRPr="005B5ED6">
        <w:rPr>
          <w:rFonts w:ascii="Times New Roman" w:eastAsia="Times New Roman" w:hAnsi="Times New Roman" w:cs="Times New Roman"/>
          <w:b/>
          <w:sz w:val="28"/>
          <w:szCs w:val="28"/>
          <w:lang w:eastAsia="uk-UA"/>
        </w:rPr>
        <w:t xml:space="preserve"> </w:t>
      </w:r>
      <w:r w:rsidRPr="005B5ED6">
        <w:rPr>
          <w:rFonts w:ascii="Times New Roman" w:eastAsia="Times New Roman" w:hAnsi="Times New Roman" w:cs="Times New Roman"/>
          <w:sz w:val="28"/>
          <w:szCs w:val="28"/>
          <w:lang w:eastAsia="uk-UA"/>
        </w:rPr>
        <w:t>дітей дошкільного віку в розмірі 42,00грн., а групі раннього віку в розмірі 36,00 грн.  що складає 60 % від вартості за харчування дитини на день.. Харчування дітей пільгового контингенту профінансовано своєчасно за рахунок бюджетних коштів.</w:t>
      </w:r>
    </w:p>
    <w:p w:rsidR="005B5ED6" w:rsidRPr="005B5ED6" w:rsidRDefault="005B5ED6" w:rsidP="005B5ED6">
      <w:pPr>
        <w:spacing w:after="0"/>
        <w:ind w:left="-142"/>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 xml:space="preserve">У ЗДО організоване триразове харчування. Їжа видається дітям у суворо визначений час згідно з графіком. Примірне двотижневе меню складається на </w:t>
      </w:r>
      <w:proofErr w:type="spellStart"/>
      <w:r w:rsidRPr="005B5ED6">
        <w:rPr>
          <w:rFonts w:ascii="Times New Roman" w:eastAsia="Times New Roman" w:hAnsi="Times New Roman" w:cs="Times New Roman"/>
          <w:sz w:val="28"/>
          <w:szCs w:val="28"/>
          <w:lang w:eastAsia="uk-UA"/>
        </w:rPr>
        <w:t>літньо-осінній</w:t>
      </w:r>
      <w:proofErr w:type="spellEnd"/>
      <w:r w:rsidRPr="005B5ED6">
        <w:rPr>
          <w:rFonts w:ascii="Times New Roman" w:eastAsia="Times New Roman" w:hAnsi="Times New Roman" w:cs="Times New Roman"/>
          <w:sz w:val="28"/>
          <w:szCs w:val="28"/>
          <w:lang w:eastAsia="uk-UA"/>
        </w:rPr>
        <w:t xml:space="preserve">, </w:t>
      </w:r>
      <w:proofErr w:type="spellStart"/>
      <w:r w:rsidRPr="005B5ED6">
        <w:rPr>
          <w:rFonts w:ascii="Times New Roman" w:eastAsia="Times New Roman" w:hAnsi="Times New Roman" w:cs="Times New Roman"/>
          <w:sz w:val="28"/>
          <w:szCs w:val="28"/>
          <w:lang w:eastAsia="uk-UA"/>
        </w:rPr>
        <w:t>зимово-</w:t>
      </w:r>
      <w:proofErr w:type="spellEnd"/>
      <w:r w:rsidRPr="005B5ED6">
        <w:rPr>
          <w:rFonts w:ascii="Times New Roman" w:eastAsia="Times New Roman" w:hAnsi="Times New Roman" w:cs="Times New Roman"/>
          <w:sz w:val="28"/>
          <w:szCs w:val="28"/>
          <w:lang w:eastAsia="uk-UA"/>
        </w:rPr>
        <w:t xml:space="preserve"> весняний періоди року з урахуванням забезпечення сезонними продуктами, погоджується з міським управлінням Головного управління Держпродспоживслужби. Відповідно до примірного двотижневого меню та картотеки страв, затвердженої керівником дошкільного навчального закладу, сестрою медичною старшою спільно з кухарем та комірником щодня складалося меню-розклад на наступний день, вчасно погоджувалося та затверджувалося керівником закладу.</w:t>
      </w:r>
    </w:p>
    <w:p w:rsidR="005B5ED6" w:rsidRPr="005B5ED6" w:rsidRDefault="005B5ED6" w:rsidP="005B5ED6">
      <w:pPr>
        <w:spacing w:after="0"/>
        <w:ind w:left="-142"/>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 xml:space="preserve"> На основі накопичувальної відомості обліку витрат продуктів на одну дитину у закладі щомісячно проводиться аналіз виконання натуральних норм харчування. Встановлено, що вихованці за навчальний рік спожили у середньому:</w:t>
      </w:r>
    </w:p>
    <w:p w:rsidR="005B5ED6" w:rsidRPr="005B5ED6" w:rsidRDefault="005B5ED6" w:rsidP="005B5ED6">
      <w:pPr>
        <w:spacing w:after="0" w:line="240" w:lineRule="auto"/>
        <w:jc w:val="center"/>
        <w:outlineLvl w:val="0"/>
        <w:rPr>
          <w:rFonts w:ascii="Times New Roman" w:eastAsia="Times New Roman" w:hAnsi="Times New Roman" w:cs="Times New Roman"/>
          <w:noProof/>
          <w:sz w:val="28"/>
          <w:szCs w:val="28"/>
          <w:lang w:val="ru-RU" w:eastAsia="ru-RU"/>
        </w:rPr>
      </w:pPr>
      <w:r>
        <w:rPr>
          <w:rFonts w:ascii="Times New Roman" w:eastAsia="Times New Roman" w:hAnsi="Times New Roman" w:cs="Times New Roman"/>
          <w:noProof/>
          <w:sz w:val="28"/>
          <w:szCs w:val="28"/>
          <w:lang w:eastAsia="uk-UA"/>
        </w:rPr>
        <w:lastRenderedPageBreak/>
        <w:drawing>
          <wp:inline distT="0" distB="0" distL="0" distR="0">
            <wp:extent cx="5936615" cy="2470150"/>
            <wp:effectExtent l="0" t="0" r="0" b="0"/>
            <wp:docPr id="1" name="Ді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b/>
          <w:sz w:val="28"/>
          <w:szCs w:val="28"/>
          <w:lang w:eastAsia="uk-UA"/>
        </w:rPr>
        <w:t>Енергетична цінність продуктів харчування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1192"/>
        <w:gridCol w:w="1192"/>
        <w:gridCol w:w="1192"/>
        <w:gridCol w:w="1192"/>
        <w:gridCol w:w="1192"/>
        <w:gridCol w:w="1192"/>
      </w:tblGrid>
      <w:tr w:rsidR="005B5ED6" w:rsidRPr="005B5ED6" w:rsidTr="00362EDE">
        <w:trPr>
          <w:jc w:val="center"/>
        </w:trPr>
        <w:tc>
          <w:tcPr>
            <w:tcW w:w="2497" w:type="dxa"/>
            <w:shd w:val="clear" w:color="auto" w:fill="FFCCCC"/>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p>
        </w:tc>
        <w:tc>
          <w:tcPr>
            <w:tcW w:w="3576" w:type="dxa"/>
            <w:gridSpan w:val="3"/>
            <w:shd w:val="clear" w:color="auto" w:fill="FFCCCC"/>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ранній вік</w:t>
            </w:r>
          </w:p>
        </w:tc>
        <w:tc>
          <w:tcPr>
            <w:tcW w:w="3576" w:type="dxa"/>
            <w:gridSpan w:val="3"/>
            <w:shd w:val="clear" w:color="auto" w:fill="FFCCCC"/>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сад</w:t>
            </w:r>
          </w:p>
        </w:tc>
      </w:tr>
      <w:tr w:rsidR="005B5ED6" w:rsidRPr="005B5ED6" w:rsidTr="00362EDE">
        <w:trPr>
          <w:jc w:val="center"/>
        </w:trPr>
        <w:tc>
          <w:tcPr>
            <w:tcW w:w="2497" w:type="dxa"/>
            <w:shd w:val="clear" w:color="auto" w:fill="FFCCCC"/>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Показники</w:t>
            </w:r>
          </w:p>
        </w:tc>
        <w:tc>
          <w:tcPr>
            <w:tcW w:w="1192" w:type="dxa"/>
            <w:shd w:val="clear" w:color="auto" w:fill="FFCCCC"/>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план</w:t>
            </w:r>
          </w:p>
        </w:tc>
        <w:tc>
          <w:tcPr>
            <w:tcW w:w="1192" w:type="dxa"/>
            <w:shd w:val="clear" w:color="auto" w:fill="FFCCCC"/>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факт</w:t>
            </w:r>
          </w:p>
        </w:tc>
        <w:tc>
          <w:tcPr>
            <w:tcW w:w="1192" w:type="dxa"/>
            <w:shd w:val="clear" w:color="auto" w:fill="FFCCCC"/>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w:t>
            </w:r>
          </w:p>
        </w:tc>
        <w:tc>
          <w:tcPr>
            <w:tcW w:w="1192" w:type="dxa"/>
            <w:shd w:val="clear" w:color="auto" w:fill="FFCCCC"/>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план</w:t>
            </w:r>
          </w:p>
        </w:tc>
        <w:tc>
          <w:tcPr>
            <w:tcW w:w="1192" w:type="dxa"/>
            <w:shd w:val="clear" w:color="auto" w:fill="FFCCCC"/>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факт</w:t>
            </w:r>
          </w:p>
        </w:tc>
        <w:tc>
          <w:tcPr>
            <w:tcW w:w="1192" w:type="dxa"/>
            <w:shd w:val="clear" w:color="auto" w:fill="FFCCCC"/>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w:t>
            </w:r>
          </w:p>
        </w:tc>
      </w:tr>
      <w:tr w:rsidR="005B5ED6" w:rsidRPr="005B5ED6" w:rsidTr="00362EDE">
        <w:trPr>
          <w:jc w:val="center"/>
        </w:trPr>
        <w:tc>
          <w:tcPr>
            <w:tcW w:w="2497" w:type="dxa"/>
            <w:shd w:val="clear" w:color="auto" w:fill="FFFF99"/>
          </w:tcPr>
          <w:p w:rsidR="005B5ED6" w:rsidRPr="005B5ED6" w:rsidRDefault="005B5ED6" w:rsidP="005B5ED6">
            <w:pPr>
              <w:spacing w:after="0" w:line="240" w:lineRule="auto"/>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Білки</w:t>
            </w:r>
          </w:p>
        </w:tc>
        <w:tc>
          <w:tcPr>
            <w:tcW w:w="1192" w:type="dxa"/>
            <w:shd w:val="clear" w:color="auto" w:fill="FFFF99"/>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51,5</w:t>
            </w:r>
          </w:p>
        </w:tc>
        <w:tc>
          <w:tcPr>
            <w:tcW w:w="1192" w:type="dxa"/>
            <w:shd w:val="clear" w:color="auto" w:fill="FFFF99"/>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42,37</w:t>
            </w:r>
          </w:p>
        </w:tc>
        <w:tc>
          <w:tcPr>
            <w:tcW w:w="1192" w:type="dxa"/>
            <w:shd w:val="clear" w:color="auto" w:fill="FFFF99"/>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82%</w:t>
            </w:r>
          </w:p>
        </w:tc>
        <w:tc>
          <w:tcPr>
            <w:tcW w:w="1192" w:type="dxa"/>
            <w:shd w:val="clear" w:color="auto" w:fill="FFFF99"/>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65,0</w:t>
            </w:r>
          </w:p>
        </w:tc>
        <w:tc>
          <w:tcPr>
            <w:tcW w:w="1192" w:type="dxa"/>
            <w:shd w:val="clear" w:color="auto" w:fill="FFFF99"/>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53,6</w:t>
            </w:r>
          </w:p>
        </w:tc>
        <w:tc>
          <w:tcPr>
            <w:tcW w:w="1192" w:type="dxa"/>
            <w:shd w:val="clear" w:color="auto" w:fill="FFFF99"/>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86%</w:t>
            </w:r>
          </w:p>
        </w:tc>
      </w:tr>
      <w:tr w:rsidR="005B5ED6" w:rsidRPr="005B5ED6" w:rsidTr="00362EDE">
        <w:trPr>
          <w:jc w:val="center"/>
        </w:trPr>
        <w:tc>
          <w:tcPr>
            <w:tcW w:w="2497" w:type="dxa"/>
            <w:shd w:val="clear" w:color="auto" w:fill="CCFFCC"/>
          </w:tcPr>
          <w:p w:rsidR="005B5ED6" w:rsidRPr="005B5ED6" w:rsidRDefault="005B5ED6" w:rsidP="005B5ED6">
            <w:pPr>
              <w:spacing w:after="0" w:line="240" w:lineRule="auto"/>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Жири</w:t>
            </w:r>
          </w:p>
        </w:tc>
        <w:tc>
          <w:tcPr>
            <w:tcW w:w="1192" w:type="dxa"/>
            <w:shd w:val="clear" w:color="auto" w:fill="CCFFCC"/>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49,8</w:t>
            </w:r>
          </w:p>
        </w:tc>
        <w:tc>
          <w:tcPr>
            <w:tcW w:w="1192" w:type="dxa"/>
            <w:shd w:val="clear" w:color="auto" w:fill="CCFFCC"/>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40,7</w:t>
            </w:r>
          </w:p>
        </w:tc>
        <w:tc>
          <w:tcPr>
            <w:tcW w:w="1192" w:type="dxa"/>
            <w:shd w:val="clear" w:color="auto" w:fill="CCFFCC"/>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81%</w:t>
            </w:r>
          </w:p>
        </w:tc>
        <w:tc>
          <w:tcPr>
            <w:tcW w:w="1192" w:type="dxa"/>
            <w:shd w:val="clear" w:color="auto" w:fill="CCFFCC"/>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64,0</w:t>
            </w:r>
          </w:p>
        </w:tc>
        <w:tc>
          <w:tcPr>
            <w:tcW w:w="1192" w:type="dxa"/>
            <w:shd w:val="clear" w:color="auto" w:fill="CCFFCC"/>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50,2</w:t>
            </w:r>
          </w:p>
        </w:tc>
        <w:tc>
          <w:tcPr>
            <w:tcW w:w="1192" w:type="dxa"/>
            <w:shd w:val="clear" w:color="auto" w:fill="CCFFCC"/>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78%</w:t>
            </w:r>
          </w:p>
        </w:tc>
      </w:tr>
      <w:tr w:rsidR="005B5ED6" w:rsidRPr="005B5ED6" w:rsidTr="00362EDE">
        <w:trPr>
          <w:jc w:val="center"/>
        </w:trPr>
        <w:tc>
          <w:tcPr>
            <w:tcW w:w="2497" w:type="dxa"/>
            <w:shd w:val="clear" w:color="auto" w:fill="CCFFFF"/>
          </w:tcPr>
          <w:p w:rsidR="005B5ED6" w:rsidRPr="005B5ED6" w:rsidRDefault="005B5ED6" w:rsidP="005B5ED6">
            <w:pPr>
              <w:spacing w:after="0" w:line="240" w:lineRule="auto"/>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Вуглеводи</w:t>
            </w:r>
          </w:p>
        </w:tc>
        <w:tc>
          <w:tcPr>
            <w:tcW w:w="1192" w:type="dxa"/>
            <w:shd w:val="clear" w:color="auto" w:fill="CCFFFF"/>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163,7</w:t>
            </w:r>
          </w:p>
        </w:tc>
        <w:tc>
          <w:tcPr>
            <w:tcW w:w="1192" w:type="dxa"/>
            <w:shd w:val="clear" w:color="auto" w:fill="CCFFFF"/>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159,1</w:t>
            </w:r>
          </w:p>
        </w:tc>
        <w:tc>
          <w:tcPr>
            <w:tcW w:w="1192" w:type="dxa"/>
            <w:shd w:val="clear" w:color="auto" w:fill="CCFFFF"/>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97%</w:t>
            </w:r>
          </w:p>
        </w:tc>
        <w:tc>
          <w:tcPr>
            <w:tcW w:w="1192" w:type="dxa"/>
            <w:shd w:val="clear" w:color="auto" w:fill="CCFFFF"/>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238,7</w:t>
            </w:r>
          </w:p>
        </w:tc>
        <w:tc>
          <w:tcPr>
            <w:tcW w:w="1192" w:type="dxa"/>
            <w:shd w:val="clear" w:color="auto" w:fill="CCFFFF"/>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196,7</w:t>
            </w:r>
          </w:p>
        </w:tc>
        <w:tc>
          <w:tcPr>
            <w:tcW w:w="1192" w:type="dxa"/>
            <w:shd w:val="clear" w:color="auto" w:fill="CCFFFF"/>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82%</w:t>
            </w:r>
          </w:p>
        </w:tc>
      </w:tr>
      <w:tr w:rsidR="005B5ED6" w:rsidRPr="005B5ED6" w:rsidTr="00362EDE">
        <w:trPr>
          <w:jc w:val="center"/>
        </w:trPr>
        <w:tc>
          <w:tcPr>
            <w:tcW w:w="2497" w:type="dxa"/>
            <w:shd w:val="clear" w:color="auto" w:fill="FFCC99"/>
          </w:tcPr>
          <w:p w:rsidR="005B5ED6" w:rsidRPr="005B5ED6" w:rsidRDefault="005B5ED6" w:rsidP="005B5ED6">
            <w:pPr>
              <w:spacing w:after="0" w:line="240" w:lineRule="auto"/>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Енергоцінність</w:t>
            </w:r>
          </w:p>
        </w:tc>
        <w:tc>
          <w:tcPr>
            <w:tcW w:w="1192" w:type="dxa"/>
            <w:shd w:val="clear" w:color="auto" w:fill="FFCC99"/>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1289</w:t>
            </w:r>
          </w:p>
        </w:tc>
        <w:tc>
          <w:tcPr>
            <w:tcW w:w="1192" w:type="dxa"/>
            <w:shd w:val="clear" w:color="auto" w:fill="FFCC99"/>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1167</w:t>
            </w:r>
          </w:p>
        </w:tc>
        <w:tc>
          <w:tcPr>
            <w:tcW w:w="1192" w:type="dxa"/>
            <w:shd w:val="clear" w:color="auto" w:fill="FFCC99"/>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90%</w:t>
            </w:r>
          </w:p>
        </w:tc>
        <w:tc>
          <w:tcPr>
            <w:tcW w:w="1192" w:type="dxa"/>
            <w:shd w:val="clear" w:color="auto" w:fill="FFCC99"/>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1856</w:t>
            </w:r>
          </w:p>
        </w:tc>
        <w:tc>
          <w:tcPr>
            <w:tcW w:w="1192" w:type="dxa"/>
            <w:shd w:val="clear" w:color="auto" w:fill="FFCC99"/>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1632</w:t>
            </w:r>
          </w:p>
        </w:tc>
        <w:tc>
          <w:tcPr>
            <w:tcW w:w="1192" w:type="dxa"/>
            <w:shd w:val="clear" w:color="auto" w:fill="FFCC99"/>
          </w:tcPr>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88%</w:t>
            </w:r>
          </w:p>
        </w:tc>
      </w:tr>
    </w:tbl>
    <w:p w:rsidR="005B5ED6" w:rsidRPr="005B5ED6" w:rsidRDefault="005B5ED6" w:rsidP="005B5ED6">
      <w:pPr>
        <w:spacing w:after="0" w:line="240" w:lineRule="auto"/>
        <w:jc w:val="center"/>
        <w:outlineLvl w:val="0"/>
        <w:rPr>
          <w:rFonts w:ascii="Times New Roman" w:eastAsia="Times New Roman" w:hAnsi="Times New Roman" w:cs="Times New Roman"/>
          <w:sz w:val="28"/>
          <w:szCs w:val="28"/>
          <w:lang w:eastAsia="uk-UA"/>
        </w:rPr>
      </w:pPr>
    </w:p>
    <w:p w:rsidR="005B5ED6" w:rsidRPr="005B5ED6" w:rsidRDefault="005B5ED6" w:rsidP="005B5ED6">
      <w:p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 xml:space="preserve">         Питання захворюваності, відвідування та харчування дітей систематично розглядалися на засіданнях при директорові, аналізувалися показники та розроблялися заходи щодо їх покращення.</w:t>
      </w:r>
    </w:p>
    <w:p w:rsidR="005B5ED6" w:rsidRPr="005B5ED6" w:rsidRDefault="005B5ED6" w:rsidP="005B5ED6">
      <w:pPr>
        <w:spacing w:after="0" w:line="240" w:lineRule="auto"/>
        <w:jc w:val="both"/>
        <w:outlineLvl w:val="0"/>
        <w:rPr>
          <w:rFonts w:ascii="Times New Roman" w:eastAsia="Times New Roman" w:hAnsi="Times New Roman" w:cs="Times New Roman"/>
          <w:sz w:val="28"/>
          <w:szCs w:val="28"/>
          <w:lang w:val="ru-RU" w:eastAsia="uk-UA"/>
        </w:rPr>
      </w:pPr>
      <w:r w:rsidRPr="005B5ED6">
        <w:rPr>
          <w:rFonts w:ascii="Times New Roman" w:eastAsia="Times New Roman" w:hAnsi="Times New Roman" w:cs="Times New Roman"/>
          <w:sz w:val="28"/>
          <w:szCs w:val="28"/>
          <w:lang w:eastAsia="uk-UA"/>
        </w:rPr>
        <w:t xml:space="preserve">     Великого значення приділено загартуванню дітей в умовах дошкільного закладу та сім</w:t>
      </w:r>
      <w:r w:rsidRPr="005B5ED6">
        <w:rPr>
          <w:rFonts w:ascii="Times New Roman" w:eastAsia="Times New Roman" w:hAnsi="Times New Roman" w:cs="Times New Roman"/>
          <w:sz w:val="28"/>
          <w:szCs w:val="28"/>
          <w:lang w:val="ru-RU" w:eastAsia="uk-UA"/>
        </w:rPr>
        <w:t>’</w:t>
      </w:r>
      <w:r w:rsidRPr="005B5ED6">
        <w:rPr>
          <w:rFonts w:ascii="Times New Roman" w:eastAsia="Times New Roman" w:hAnsi="Times New Roman" w:cs="Times New Roman"/>
          <w:sz w:val="28"/>
          <w:szCs w:val="28"/>
          <w:lang w:eastAsia="uk-UA"/>
        </w:rPr>
        <w:t>ї з метою зниження захворюваності дітей. Була звернена увага на проведення оздоровчих заходів (загартування повітрям і водою, використання фітотерапії, вживання  цибулі, лимонів), попередження дитячого травматизму та забезпечення безпеки життєдіяльності, а також проведення занять як з працівниками, так і з дітьми, з правил поведінки, надання першої допомоги у надзвичайних ситуаціях. Ці питання розглядалися на засіданнях педагогічної ради (грудень), на консультаціях для вихователів (листопад, грудень), загальних батьківських зборах (вересень), виробничих нарадах (листопад).</w:t>
      </w:r>
    </w:p>
    <w:p w:rsidR="005B5ED6" w:rsidRPr="005B5ED6" w:rsidRDefault="005B5ED6" w:rsidP="005B5ED6">
      <w:p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lastRenderedPageBreak/>
        <w:t xml:space="preserve">      Протягом навчального року медичним працівником та адміністрацією на заняттях з фізичної культури проводились заміри моторної щільності та </w:t>
      </w:r>
      <w:proofErr w:type="spellStart"/>
      <w:r w:rsidRPr="005B5ED6">
        <w:rPr>
          <w:rFonts w:ascii="Times New Roman" w:eastAsia="Times New Roman" w:hAnsi="Times New Roman" w:cs="Times New Roman"/>
          <w:sz w:val="28"/>
          <w:szCs w:val="28"/>
          <w:lang w:eastAsia="uk-UA"/>
        </w:rPr>
        <w:t>тренуючого</w:t>
      </w:r>
      <w:proofErr w:type="spellEnd"/>
      <w:r w:rsidRPr="005B5ED6">
        <w:rPr>
          <w:rFonts w:ascii="Times New Roman" w:eastAsia="Times New Roman" w:hAnsi="Times New Roman" w:cs="Times New Roman"/>
          <w:sz w:val="28"/>
          <w:szCs w:val="28"/>
          <w:lang w:eastAsia="uk-UA"/>
        </w:rPr>
        <w:t xml:space="preserve"> ефекту. Результати замірів свідчать про те, що моторна щільність занять в усіх вікових групах коливається у межах норми від 79% до 95%. </w:t>
      </w:r>
      <w:proofErr w:type="spellStart"/>
      <w:r w:rsidRPr="005B5ED6">
        <w:rPr>
          <w:rFonts w:ascii="Times New Roman" w:eastAsia="Times New Roman" w:hAnsi="Times New Roman" w:cs="Times New Roman"/>
          <w:sz w:val="28"/>
          <w:szCs w:val="28"/>
          <w:lang w:eastAsia="uk-UA"/>
        </w:rPr>
        <w:t>Тренуючий</w:t>
      </w:r>
      <w:proofErr w:type="spellEnd"/>
      <w:r w:rsidRPr="005B5ED6">
        <w:rPr>
          <w:rFonts w:ascii="Times New Roman" w:eastAsia="Times New Roman" w:hAnsi="Times New Roman" w:cs="Times New Roman"/>
          <w:sz w:val="28"/>
          <w:szCs w:val="28"/>
          <w:lang w:eastAsia="uk-UA"/>
        </w:rPr>
        <w:t xml:space="preserve"> ефект відповідав нормі в усіх вікових групах 139-157 </w:t>
      </w:r>
      <w:proofErr w:type="spellStart"/>
      <w:r w:rsidRPr="005B5ED6">
        <w:rPr>
          <w:rFonts w:ascii="Times New Roman" w:eastAsia="Times New Roman" w:hAnsi="Times New Roman" w:cs="Times New Roman"/>
          <w:sz w:val="28"/>
          <w:szCs w:val="28"/>
          <w:lang w:eastAsia="uk-UA"/>
        </w:rPr>
        <w:t>уд</w:t>
      </w:r>
      <w:proofErr w:type="spellEnd"/>
      <w:r w:rsidRPr="005B5ED6">
        <w:rPr>
          <w:rFonts w:ascii="Times New Roman" w:eastAsia="Times New Roman" w:hAnsi="Times New Roman" w:cs="Times New Roman"/>
          <w:sz w:val="28"/>
          <w:szCs w:val="28"/>
          <w:lang w:eastAsia="uk-UA"/>
        </w:rPr>
        <w:t>/хв.</w:t>
      </w:r>
    </w:p>
    <w:p w:rsidR="005B5ED6" w:rsidRPr="005B5ED6" w:rsidRDefault="005B5ED6" w:rsidP="005B5ED6">
      <w:pPr>
        <w:spacing w:after="0" w:line="240" w:lineRule="auto"/>
        <w:jc w:val="both"/>
        <w:outlineLvl w:val="0"/>
        <w:rPr>
          <w:rFonts w:ascii="Times New Roman" w:eastAsia="Times New Roman" w:hAnsi="Times New Roman" w:cs="Times New Roman"/>
          <w:sz w:val="28"/>
          <w:szCs w:val="28"/>
          <w:lang w:eastAsia="uk-UA"/>
        </w:rPr>
      </w:pPr>
    </w:p>
    <w:p w:rsidR="005B5ED6" w:rsidRPr="005B5ED6" w:rsidRDefault="005B5ED6" w:rsidP="005B5ED6">
      <w:pPr>
        <w:spacing w:after="0" w:line="240" w:lineRule="auto"/>
        <w:outlineLvl w:val="0"/>
        <w:rPr>
          <w:rFonts w:ascii="Times New Roman" w:eastAsia="Times New Roman" w:hAnsi="Times New Roman" w:cs="Times New Roman"/>
          <w:b/>
          <w:sz w:val="28"/>
          <w:szCs w:val="28"/>
          <w:lang w:eastAsia="uk-UA"/>
        </w:rPr>
      </w:pPr>
      <w:r w:rsidRPr="005B5ED6">
        <w:rPr>
          <w:rFonts w:ascii="Times New Roman" w:eastAsia="Times New Roman" w:hAnsi="Times New Roman" w:cs="Times New Roman"/>
          <w:b/>
          <w:i/>
          <w:color w:val="FF0000"/>
          <w:sz w:val="28"/>
          <w:szCs w:val="28"/>
          <w:lang w:eastAsia="uk-UA"/>
        </w:rPr>
        <w:t xml:space="preserve">    </w:t>
      </w:r>
      <w:r w:rsidRPr="005B5ED6">
        <w:rPr>
          <w:rFonts w:ascii="Times New Roman" w:eastAsia="Times New Roman" w:hAnsi="Times New Roman" w:cs="Times New Roman"/>
          <w:b/>
          <w:i/>
          <w:sz w:val="28"/>
          <w:szCs w:val="28"/>
          <w:lang w:eastAsia="uk-UA"/>
        </w:rPr>
        <w:t xml:space="preserve">    </w:t>
      </w:r>
      <w:r w:rsidRPr="005B5ED6">
        <w:rPr>
          <w:rFonts w:ascii="Times New Roman" w:eastAsia="Times New Roman" w:hAnsi="Times New Roman" w:cs="Times New Roman"/>
          <w:b/>
          <w:i/>
          <w:sz w:val="28"/>
          <w:szCs w:val="28"/>
          <w:lang w:val="en-US" w:eastAsia="uk-UA"/>
        </w:rPr>
        <w:t>V</w:t>
      </w:r>
      <w:r w:rsidRPr="005B5ED6">
        <w:rPr>
          <w:rFonts w:ascii="Times New Roman" w:eastAsia="Times New Roman" w:hAnsi="Times New Roman" w:cs="Times New Roman"/>
          <w:b/>
          <w:i/>
          <w:sz w:val="28"/>
          <w:szCs w:val="28"/>
          <w:lang w:val="ru-RU" w:eastAsia="uk-UA"/>
        </w:rPr>
        <w:t xml:space="preserve"> </w:t>
      </w:r>
      <w:r w:rsidRPr="005B5ED6">
        <w:rPr>
          <w:rFonts w:ascii="Times New Roman" w:eastAsia="Times New Roman" w:hAnsi="Times New Roman" w:cs="Times New Roman"/>
          <w:b/>
          <w:i/>
          <w:sz w:val="28"/>
          <w:szCs w:val="28"/>
          <w:lang w:eastAsia="uk-UA"/>
        </w:rPr>
        <w:t xml:space="preserve">блок: </w:t>
      </w:r>
      <w:r w:rsidRPr="005B5ED6">
        <w:rPr>
          <w:rFonts w:ascii="Times New Roman" w:eastAsia="Times New Roman" w:hAnsi="Times New Roman" w:cs="Times New Roman"/>
          <w:b/>
          <w:sz w:val="28"/>
          <w:szCs w:val="28"/>
          <w:lang w:eastAsia="uk-UA"/>
        </w:rPr>
        <w:t>Організаційно-педагогічна робота</w:t>
      </w:r>
    </w:p>
    <w:p w:rsidR="005B5ED6" w:rsidRPr="005B5ED6" w:rsidRDefault="005B5ED6" w:rsidP="005B5ED6">
      <w:p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 xml:space="preserve">         Робота вихователів проводилася за 3-ма напрямками відповідно до головних завдань та методичної мети:</w:t>
      </w:r>
    </w:p>
    <w:p w:rsidR="005B5ED6" w:rsidRPr="005B5ED6" w:rsidRDefault="005B5ED6" w:rsidP="005B5ED6">
      <w:pPr>
        <w:numPr>
          <w:ilvl w:val="0"/>
          <w:numId w:val="4"/>
        </w:num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Адаптація дітей до умов ЗДО.</w:t>
      </w:r>
    </w:p>
    <w:p w:rsidR="005B5ED6" w:rsidRPr="005B5ED6" w:rsidRDefault="005B5ED6" w:rsidP="005B5ED6">
      <w:pPr>
        <w:numPr>
          <w:ilvl w:val="0"/>
          <w:numId w:val="4"/>
        </w:num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 xml:space="preserve">Соціально-психологічна готовність дитини до школи. </w:t>
      </w:r>
    </w:p>
    <w:p w:rsidR="005B5ED6" w:rsidRPr="005B5ED6" w:rsidRDefault="005B5ED6" w:rsidP="005B5ED6">
      <w:pPr>
        <w:numPr>
          <w:ilvl w:val="0"/>
          <w:numId w:val="4"/>
        </w:num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Рівень розвитку дітей.</w:t>
      </w:r>
    </w:p>
    <w:p w:rsidR="005B5ED6" w:rsidRPr="005B5ED6" w:rsidRDefault="005B5ED6" w:rsidP="005B5ED6">
      <w:p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 xml:space="preserve">         Адаптаційний період 1</w:t>
      </w:r>
      <w:r>
        <w:rPr>
          <w:rFonts w:ascii="Times New Roman" w:eastAsia="Times New Roman" w:hAnsi="Times New Roman" w:cs="Times New Roman"/>
          <w:sz w:val="28"/>
          <w:szCs w:val="28"/>
          <w:lang w:eastAsia="uk-UA"/>
        </w:rPr>
        <w:t>3</w:t>
      </w:r>
      <w:r w:rsidRPr="005B5ED6">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дітей пройшов успішно,1</w:t>
      </w:r>
      <w:r w:rsidRPr="005B5ED6">
        <w:rPr>
          <w:rFonts w:ascii="Times New Roman" w:eastAsia="Times New Roman" w:hAnsi="Times New Roman" w:cs="Times New Roman"/>
          <w:sz w:val="28"/>
          <w:szCs w:val="28"/>
          <w:lang w:eastAsia="uk-UA"/>
        </w:rPr>
        <w:t xml:space="preserve"> – на низькому рівні.</w:t>
      </w:r>
    </w:p>
    <w:p w:rsidR="005B5ED6" w:rsidRPr="005B5ED6" w:rsidRDefault="005B5ED6" w:rsidP="005B5ED6">
      <w:p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 xml:space="preserve">         Аналіз адаптаційного періоду дітей відбувався за критеріями:</w:t>
      </w:r>
    </w:p>
    <w:p w:rsidR="005B5ED6" w:rsidRPr="005B5ED6" w:rsidRDefault="005B5ED6" w:rsidP="005B5ED6">
      <w:pPr>
        <w:numPr>
          <w:ilvl w:val="1"/>
          <w:numId w:val="3"/>
        </w:num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взаємовідносини з дітьми;</w:t>
      </w:r>
    </w:p>
    <w:p w:rsidR="005B5ED6" w:rsidRPr="005B5ED6" w:rsidRDefault="005B5ED6" w:rsidP="005B5ED6">
      <w:pPr>
        <w:numPr>
          <w:ilvl w:val="1"/>
          <w:numId w:val="3"/>
        </w:num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гра;</w:t>
      </w:r>
    </w:p>
    <w:p w:rsidR="005B5ED6" w:rsidRPr="005B5ED6" w:rsidRDefault="005B5ED6" w:rsidP="005B5ED6">
      <w:pPr>
        <w:numPr>
          <w:ilvl w:val="1"/>
          <w:numId w:val="3"/>
        </w:num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сон;</w:t>
      </w:r>
    </w:p>
    <w:p w:rsidR="005B5ED6" w:rsidRPr="005B5ED6" w:rsidRDefault="005B5ED6" w:rsidP="005B5ED6">
      <w:pPr>
        <w:numPr>
          <w:ilvl w:val="1"/>
          <w:numId w:val="3"/>
        </w:num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поведінка з батьками;</w:t>
      </w:r>
    </w:p>
    <w:p w:rsidR="005B5ED6" w:rsidRPr="005B5ED6" w:rsidRDefault="005B5ED6" w:rsidP="005B5ED6">
      <w:pPr>
        <w:numPr>
          <w:ilvl w:val="1"/>
          <w:numId w:val="3"/>
        </w:num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реакція дитини на нових людей;</w:t>
      </w:r>
    </w:p>
    <w:p w:rsidR="005B5ED6" w:rsidRPr="005B5ED6" w:rsidRDefault="005B5ED6" w:rsidP="005B5ED6">
      <w:pPr>
        <w:numPr>
          <w:ilvl w:val="1"/>
          <w:numId w:val="3"/>
        </w:num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мовленнєва діяльність;</w:t>
      </w:r>
    </w:p>
    <w:p w:rsidR="005B5ED6" w:rsidRPr="005B5ED6" w:rsidRDefault="005B5ED6" w:rsidP="005B5ED6">
      <w:pPr>
        <w:numPr>
          <w:ilvl w:val="1"/>
          <w:numId w:val="3"/>
        </w:num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апетит.</w:t>
      </w:r>
    </w:p>
    <w:p w:rsidR="005B5ED6" w:rsidRPr="005B5ED6" w:rsidRDefault="005B5ED6" w:rsidP="005B5ED6">
      <w:p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 xml:space="preserve">         Адаптація здійснювалася за допомогою спостережень, ігор з дітьми, бесід з батьками, вихователями та наданням їм рекомендацій.</w:t>
      </w:r>
    </w:p>
    <w:p w:rsidR="005B5ED6" w:rsidRPr="005B5ED6" w:rsidRDefault="005B5ED6" w:rsidP="005B5ED6">
      <w:p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 xml:space="preserve">         Під час вивчення стану соціально-психологічної готовності дітей до школи вихователі використовували такі методики:</w:t>
      </w:r>
    </w:p>
    <w:p w:rsidR="005B5ED6" w:rsidRPr="005B5ED6" w:rsidRDefault="005B5ED6" w:rsidP="005B5ED6">
      <w:pPr>
        <w:numPr>
          <w:ilvl w:val="1"/>
          <w:numId w:val="3"/>
        </w:num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спостереження;</w:t>
      </w:r>
    </w:p>
    <w:p w:rsidR="005B5ED6" w:rsidRPr="005B5ED6" w:rsidRDefault="005B5ED6" w:rsidP="005B5ED6">
      <w:pPr>
        <w:numPr>
          <w:ilvl w:val="1"/>
          <w:numId w:val="3"/>
        </w:num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анкетування;</w:t>
      </w:r>
    </w:p>
    <w:p w:rsidR="005B5ED6" w:rsidRPr="005B5ED6" w:rsidRDefault="005B5ED6" w:rsidP="005B5ED6">
      <w:pPr>
        <w:numPr>
          <w:ilvl w:val="1"/>
          <w:numId w:val="3"/>
        </w:num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 xml:space="preserve"> бесіди;</w:t>
      </w:r>
    </w:p>
    <w:p w:rsidR="005B5ED6" w:rsidRPr="005B5ED6" w:rsidRDefault="005B5ED6" w:rsidP="005B5ED6">
      <w:pPr>
        <w:numPr>
          <w:ilvl w:val="1"/>
          <w:numId w:val="3"/>
        </w:num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консультації;</w:t>
      </w:r>
    </w:p>
    <w:p w:rsidR="005B5ED6" w:rsidRPr="005B5ED6" w:rsidRDefault="005B5ED6" w:rsidP="005B5ED6">
      <w:pPr>
        <w:numPr>
          <w:ilvl w:val="1"/>
          <w:numId w:val="3"/>
        </w:num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вивчення взаємовідносин у колективі однолітків;</w:t>
      </w:r>
    </w:p>
    <w:p w:rsidR="005B5ED6" w:rsidRPr="005B5ED6" w:rsidRDefault="005B5ED6" w:rsidP="005B5ED6">
      <w:pPr>
        <w:numPr>
          <w:ilvl w:val="1"/>
          <w:numId w:val="3"/>
        </w:num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соціометрія;</w:t>
      </w:r>
    </w:p>
    <w:p w:rsidR="005B5ED6" w:rsidRPr="005B5ED6" w:rsidRDefault="005B5ED6" w:rsidP="005B5ED6">
      <w:pPr>
        <w:spacing w:after="0" w:line="240" w:lineRule="auto"/>
        <w:jc w:val="both"/>
        <w:outlineLvl w:val="0"/>
        <w:rPr>
          <w:rFonts w:ascii="Times New Roman" w:eastAsia="Times New Roman" w:hAnsi="Times New Roman" w:cs="Times New Roman"/>
          <w:color w:val="FF0000"/>
          <w:sz w:val="28"/>
          <w:szCs w:val="28"/>
          <w:lang w:eastAsia="uk-UA"/>
        </w:rPr>
      </w:pPr>
    </w:p>
    <w:p w:rsidR="005B5ED6" w:rsidRPr="005B5ED6" w:rsidRDefault="005B5ED6" w:rsidP="005B5ED6">
      <w:pPr>
        <w:spacing w:after="0" w:line="240" w:lineRule="auto"/>
        <w:outlineLvl w:val="0"/>
        <w:rPr>
          <w:rFonts w:ascii="Times New Roman" w:eastAsia="Times New Roman" w:hAnsi="Times New Roman" w:cs="Times New Roman"/>
          <w:b/>
          <w:sz w:val="28"/>
          <w:szCs w:val="28"/>
          <w:lang w:eastAsia="uk-UA"/>
        </w:rPr>
      </w:pPr>
      <w:r w:rsidRPr="005B5ED6">
        <w:rPr>
          <w:rFonts w:ascii="Times New Roman" w:eastAsia="Times New Roman" w:hAnsi="Times New Roman" w:cs="Times New Roman"/>
          <w:b/>
          <w:sz w:val="28"/>
          <w:szCs w:val="28"/>
          <w:lang w:eastAsia="uk-UA"/>
        </w:rPr>
        <w:t xml:space="preserve">      </w:t>
      </w:r>
      <w:r w:rsidRPr="005B5ED6">
        <w:rPr>
          <w:rFonts w:ascii="Times New Roman" w:eastAsia="Times New Roman" w:hAnsi="Times New Roman" w:cs="Times New Roman"/>
          <w:b/>
          <w:i/>
          <w:sz w:val="28"/>
          <w:szCs w:val="28"/>
          <w:lang w:val="en-US" w:eastAsia="uk-UA"/>
        </w:rPr>
        <w:t>V</w:t>
      </w:r>
      <w:r w:rsidRPr="005B5ED6">
        <w:rPr>
          <w:rFonts w:ascii="Times New Roman" w:eastAsia="Times New Roman" w:hAnsi="Times New Roman" w:cs="Times New Roman"/>
          <w:b/>
          <w:i/>
          <w:sz w:val="28"/>
          <w:szCs w:val="28"/>
          <w:lang w:eastAsia="uk-UA"/>
        </w:rPr>
        <w:t xml:space="preserve">І блок: </w:t>
      </w:r>
      <w:r w:rsidRPr="005B5ED6">
        <w:rPr>
          <w:rFonts w:ascii="Times New Roman" w:eastAsia="Times New Roman" w:hAnsi="Times New Roman" w:cs="Times New Roman"/>
          <w:b/>
          <w:sz w:val="28"/>
          <w:szCs w:val="28"/>
          <w:lang w:eastAsia="uk-UA"/>
        </w:rPr>
        <w:t>Соціально-економічний розвиток ЗДО</w:t>
      </w:r>
    </w:p>
    <w:p w:rsidR="005B5ED6" w:rsidRPr="005B5ED6" w:rsidRDefault="005B5ED6" w:rsidP="005B5ED6">
      <w:p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 xml:space="preserve">       Завдяки спільній роботі працівників зроблено:</w:t>
      </w:r>
    </w:p>
    <w:p w:rsidR="005B5ED6" w:rsidRPr="005B5ED6" w:rsidRDefault="005B5ED6" w:rsidP="005B5ED6">
      <w:pPr>
        <w:numPr>
          <w:ilvl w:val="1"/>
          <w:numId w:val="3"/>
        </w:num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косметичний ремонт підвального приміщення (укриття);</w:t>
      </w:r>
    </w:p>
    <w:p w:rsidR="005B5ED6" w:rsidRPr="005B5ED6" w:rsidRDefault="005B5ED6" w:rsidP="005B5ED6">
      <w:pPr>
        <w:numPr>
          <w:ilvl w:val="1"/>
          <w:numId w:val="3"/>
        </w:num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заміна світильників в укритті;</w:t>
      </w:r>
    </w:p>
    <w:p w:rsidR="005B5ED6" w:rsidRPr="005B5ED6" w:rsidRDefault="005B5ED6" w:rsidP="005B5ED6">
      <w:pPr>
        <w:numPr>
          <w:ilvl w:val="1"/>
          <w:numId w:val="3"/>
        </w:num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фарбування дитячих майданчиків;</w:t>
      </w:r>
    </w:p>
    <w:p w:rsidR="005B5ED6" w:rsidRPr="005B5ED6" w:rsidRDefault="005B5ED6" w:rsidP="005B5ED6">
      <w:pPr>
        <w:spacing w:after="0" w:line="240" w:lineRule="auto"/>
        <w:ind w:left="1440"/>
        <w:jc w:val="both"/>
        <w:outlineLvl w:val="0"/>
        <w:rPr>
          <w:rFonts w:ascii="Times New Roman" w:eastAsia="Times New Roman" w:hAnsi="Times New Roman" w:cs="Times New Roman"/>
          <w:sz w:val="28"/>
          <w:szCs w:val="28"/>
          <w:lang w:eastAsia="uk-UA"/>
        </w:rPr>
      </w:pPr>
    </w:p>
    <w:p w:rsidR="005B5ED6" w:rsidRPr="005B5ED6" w:rsidRDefault="005B5ED6" w:rsidP="005B5ED6">
      <w:p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 xml:space="preserve">      За кошти міської ради:</w:t>
      </w:r>
    </w:p>
    <w:p w:rsidR="005B5ED6" w:rsidRPr="005B5ED6" w:rsidRDefault="005B5ED6" w:rsidP="005B5ED6">
      <w:pPr>
        <w:numPr>
          <w:ilvl w:val="1"/>
          <w:numId w:val="3"/>
        </w:num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 xml:space="preserve">встановлено віконні рами в укритті; </w:t>
      </w:r>
    </w:p>
    <w:p w:rsidR="005B5ED6" w:rsidRPr="005B5ED6" w:rsidRDefault="005B5ED6" w:rsidP="005B5ED6">
      <w:pPr>
        <w:numPr>
          <w:ilvl w:val="1"/>
          <w:numId w:val="3"/>
        </w:num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заміна каналізаційних труб;</w:t>
      </w:r>
    </w:p>
    <w:p w:rsidR="005B5ED6" w:rsidRPr="005B5ED6" w:rsidRDefault="005B5ED6" w:rsidP="005B5ED6">
      <w:pPr>
        <w:numPr>
          <w:ilvl w:val="1"/>
          <w:numId w:val="3"/>
        </w:num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утеплення підлоги в укритті (ЮСБ плита, лінолеум);</w:t>
      </w:r>
    </w:p>
    <w:p w:rsidR="005B5ED6" w:rsidRPr="005B5ED6" w:rsidRDefault="005B5ED6" w:rsidP="005B5ED6">
      <w:pPr>
        <w:spacing w:after="0" w:line="240" w:lineRule="auto"/>
        <w:ind w:left="1440"/>
        <w:jc w:val="both"/>
        <w:outlineLvl w:val="0"/>
        <w:rPr>
          <w:rFonts w:ascii="Times New Roman" w:eastAsia="Times New Roman" w:hAnsi="Times New Roman" w:cs="Times New Roman"/>
          <w:sz w:val="28"/>
          <w:szCs w:val="28"/>
          <w:lang w:eastAsia="uk-UA"/>
        </w:rPr>
      </w:pPr>
    </w:p>
    <w:p w:rsidR="005B5ED6" w:rsidRPr="005B5ED6" w:rsidRDefault="005B5ED6" w:rsidP="005B5ED6">
      <w:p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 xml:space="preserve">      </w:t>
      </w:r>
      <w:r w:rsidRPr="005B5ED6">
        <w:rPr>
          <w:rFonts w:ascii="Times New Roman" w:eastAsia="Times New Roman" w:hAnsi="Times New Roman" w:cs="Times New Roman"/>
          <w:sz w:val="28"/>
          <w:szCs w:val="28"/>
          <w:lang w:eastAsia="uk-UA"/>
        </w:rPr>
        <w:tab/>
        <w:t>Від благодійної організації «Благодійний фонд «Магічні крила» :</w:t>
      </w:r>
    </w:p>
    <w:p w:rsidR="005B5ED6" w:rsidRPr="005B5ED6" w:rsidRDefault="005B5ED6" w:rsidP="005B5ED6">
      <w:pPr>
        <w:numPr>
          <w:ilvl w:val="1"/>
          <w:numId w:val="3"/>
        </w:num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Отримано набори м’яких іграшок «</w:t>
      </w:r>
      <w:r w:rsidRPr="005B5ED6">
        <w:rPr>
          <w:rFonts w:ascii="Times New Roman" w:eastAsia="Times New Roman" w:hAnsi="Times New Roman" w:cs="Times New Roman"/>
          <w:sz w:val="28"/>
          <w:szCs w:val="28"/>
          <w:lang w:val="en-US" w:eastAsia="uk-UA"/>
        </w:rPr>
        <w:t>Peppy</w:t>
      </w:r>
      <w:r w:rsidRPr="005B5ED6">
        <w:rPr>
          <w:rFonts w:ascii="Times New Roman" w:eastAsia="Times New Roman" w:hAnsi="Times New Roman" w:cs="Times New Roman"/>
          <w:sz w:val="28"/>
          <w:szCs w:val="28"/>
          <w:lang w:eastAsia="uk-UA"/>
        </w:rPr>
        <w:t xml:space="preserve"> </w:t>
      </w:r>
      <w:r w:rsidRPr="005B5ED6">
        <w:rPr>
          <w:rFonts w:ascii="Times New Roman" w:eastAsia="Times New Roman" w:hAnsi="Times New Roman" w:cs="Times New Roman"/>
          <w:sz w:val="28"/>
          <w:szCs w:val="28"/>
          <w:lang w:val="en-US" w:eastAsia="uk-UA"/>
        </w:rPr>
        <w:t>plush</w:t>
      </w:r>
      <w:r w:rsidRPr="005B5ED6">
        <w:rPr>
          <w:rFonts w:ascii="Times New Roman" w:eastAsia="Times New Roman" w:hAnsi="Times New Roman" w:cs="Times New Roman"/>
          <w:sz w:val="28"/>
          <w:szCs w:val="28"/>
          <w:lang w:eastAsia="uk-UA"/>
        </w:rPr>
        <w:t xml:space="preserve"> </w:t>
      </w:r>
      <w:r w:rsidRPr="005B5ED6">
        <w:rPr>
          <w:rFonts w:ascii="Times New Roman" w:eastAsia="Times New Roman" w:hAnsi="Times New Roman" w:cs="Times New Roman"/>
          <w:sz w:val="28"/>
          <w:szCs w:val="28"/>
          <w:lang w:val="en-US" w:eastAsia="uk-UA"/>
        </w:rPr>
        <w:t>toys</w:t>
      </w:r>
      <w:r w:rsidRPr="005B5ED6">
        <w:rPr>
          <w:rFonts w:ascii="Times New Roman" w:eastAsia="Times New Roman" w:hAnsi="Times New Roman" w:cs="Times New Roman"/>
          <w:sz w:val="28"/>
          <w:szCs w:val="28"/>
          <w:lang w:eastAsia="uk-UA"/>
        </w:rPr>
        <w:t>»</w:t>
      </w:r>
    </w:p>
    <w:p w:rsidR="005B5ED6" w:rsidRPr="005B5ED6" w:rsidRDefault="005B5ED6" w:rsidP="005B5ED6">
      <w:pPr>
        <w:spacing w:after="0" w:line="240" w:lineRule="auto"/>
        <w:ind w:left="1440"/>
        <w:jc w:val="both"/>
        <w:outlineLvl w:val="0"/>
        <w:rPr>
          <w:rFonts w:ascii="Times New Roman" w:eastAsia="Times New Roman" w:hAnsi="Times New Roman" w:cs="Times New Roman"/>
          <w:sz w:val="28"/>
          <w:szCs w:val="28"/>
          <w:lang w:eastAsia="uk-UA"/>
        </w:rPr>
      </w:pPr>
    </w:p>
    <w:p w:rsidR="005B5ED6" w:rsidRPr="005B5ED6" w:rsidRDefault="005B5ED6" w:rsidP="005B5ED6">
      <w:pPr>
        <w:spacing w:after="0" w:line="240" w:lineRule="auto"/>
        <w:jc w:val="both"/>
        <w:outlineLvl w:val="0"/>
        <w:rPr>
          <w:rFonts w:ascii="Times New Roman" w:eastAsia="Times New Roman" w:hAnsi="Times New Roman" w:cs="Times New Roman"/>
          <w:sz w:val="28"/>
          <w:szCs w:val="28"/>
          <w:lang w:eastAsia="uk-UA"/>
        </w:rPr>
      </w:pPr>
      <w:r w:rsidRPr="005B5ED6">
        <w:rPr>
          <w:rFonts w:ascii="Times New Roman" w:eastAsia="Times New Roman" w:hAnsi="Times New Roman" w:cs="Times New Roman"/>
          <w:sz w:val="28"/>
          <w:szCs w:val="28"/>
          <w:lang w:eastAsia="uk-UA"/>
        </w:rPr>
        <w:t xml:space="preserve">      В рамках проєкту «Сприяння освіті» отримано ноутбук</w:t>
      </w:r>
      <w:r>
        <w:rPr>
          <w:rFonts w:ascii="Times New Roman" w:eastAsia="Times New Roman" w:hAnsi="Times New Roman" w:cs="Times New Roman"/>
          <w:sz w:val="28"/>
          <w:szCs w:val="28"/>
          <w:lang w:eastAsia="uk-UA"/>
        </w:rPr>
        <w:t>.</w:t>
      </w:r>
    </w:p>
    <w:p w:rsidR="00971DA5" w:rsidRDefault="00971DA5"/>
    <w:sectPr w:rsidR="00971DA5" w:rsidSect="005B5ED6">
      <w:pgSz w:w="16838" w:h="11906" w:orient="landscape"/>
      <w:pgMar w:top="850" w:right="1134"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10F"/>
    <w:multiLevelType w:val="hybridMultilevel"/>
    <w:tmpl w:val="90D8546E"/>
    <w:lvl w:ilvl="0" w:tplc="DBBE9228">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nsid w:val="0B2369A8"/>
    <w:multiLevelType w:val="hybridMultilevel"/>
    <w:tmpl w:val="CBC84976"/>
    <w:lvl w:ilvl="0" w:tplc="1062F3B4">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CC7BBC"/>
    <w:multiLevelType w:val="hybridMultilevel"/>
    <w:tmpl w:val="A1EEA216"/>
    <w:lvl w:ilvl="0" w:tplc="CEF4EF22">
      <w:start w:val="1"/>
      <w:numFmt w:val="bullet"/>
      <w:lvlText w:val=""/>
      <w:lvlJc w:val="left"/>
      <w:pPr>
        <w:ind w:left="294" w:hanging="360"/>
      </w:pPr>
      <w:rPr>
        <w:rFonts w:ascii="Symbol" w:hAnsi="Symbol" w:hint="default"/>
        <w:b w:val="0"/>
      </w:rPr>
    </w:lvl>
    <w:lvl w:ilvl="1" w:tplc="04220003" w:tentative="1">
      <w:start w:val="1"/>
      <w:numFmt w:val="bullet"/>
      <w:lvlText w:val="o"/>
      <w:lvlJc w:val="left"/>
      <w:pPr>
        <w:ind w:left="1014" w:hanging="360"/>
      </w:pPr>
      <w:rPr>
        <w:rFonts w:ascii="Courier New" w:hAnsi="Courier New" w:cs="Courier New" w:hint="default"/>
      </w:rPr>
    </w:lvl>
    <w:lvl w:ilvl="2" w:tplc="04220005" w:tentative="1">
      <w:start w:val="1"/>
      <w:numFmt w:val="bullet"/>
      <w:lvlText w:val=""/>
      <w:lvlJc w:val="left"/>
      <w:pPr>
        <w:ind w:left="1734" w:hanging="360"/>
      </w:pPr>
      <w:rPr>
        <w:rFonts w:ascii="Wingdings" w:hAnsi="Wingdings" w:hint="default"/>
      </w:rPr>
    </w:lvl>
    <w:lvl w:ilvl="3" w:tplc="04220001" w:tentative="1">
      <w:start w:val="1"/>
      <w:numFmt w:val="bullet"/>
      <w:lvlText w:val=""/>
      <w:lvlJc w:val="left"/>
      <w:pPr>
        <w:ind w:left="2454" w:hanging="360"/>
      </w:pPr>
      <w:rPr>
        <w:rFonts w:ascii="Symbol" w:hAnsi="Symbol" w:hint="default"/>
      </w:rPr>
    </w:lvl>
    <w:lvl w:ilvl="4" w:tplc="04220003" w:tentative="1">
      <w:start w:val="1"/>
      <w:numFmt w:val="bullet"/>
      <w:lvlText w:val="o"/>
      <w:lvlJc w:val="left"/>
      <w:pPr>
        <w:ind w:left="3174" w:hanging="360"/>
      </w:pPr>
      <w:rPr>
        <w:rFonts w:ascii="Courier New" w:hAnsi="Courier New" w:cs="Courier New" w:hint="default"/>
      </w:rPr>
    </w:lvl>
    <w:lvl w:ilvl="5" w:tplc="04220005" w:tentative="1">
      <w:start w:val="1"/>
      <w:numFmt w:val="bullet"/>
      <w:lvlText w:val=""/>
      <w:lvlJc w:val="left"/>
      <w:pPr>
        <w:ind w:left="3894" w:hanging="360"/>
      </w:pPr>
      <w:rPr>
        <w:rFonts w:ascii="Wingdings" w:hAnsi="Wingdings" w:hint="default"/>
      </w:rPr>
    </w:lvl>
    <w:lvl w:ilvl="6" w:tplc="04220001" w:tentative="1">
      <w:start w:val="1"/>
      <w:numFmt w:val="bullet"/>
      <w:lvlText w:val=""/>
      <w:lvlJc w:val="left"/>
      <w:pPr>
        <w:ind w:left="4614" w:hanging="360"/>
      </w:pPr>
      <w:rPr>
        <w:rFonts w:ascii="Symbol" w:hAnsi="Symbol" w:hint="default"/>
      </w:rPr>
    </w:lvl>
    <w:lvl w:ilvl="7" w:tplc="04220003" w:tentative="1">
      <w:start w:val="1"/>
      <w:numFmt w:val="bullet"/>
      <w:lvlText w:val="o"/>
      <w:lvlJc w:val="left"/>
      <w:pPr>
        <w:ind w:left="5334" w:hanging="360"/>
      </w:pPr>
      <w:rPr>
        <w:rFonts w:ascii="Courier New" w:hAnsi="Courier New" w:cs="Courier New" w:hint="default"/>
      </w:rPr>
    </w:lvl>
    <w:lvl w:ilvl="8" w:tplc="04220005" w:tentative="1">
      <w:start w:val="1"/>
      <w:numFmt w:val="bullet"/>
      <w:lvlText w:val=""/>
      <w:lvlJc w:val="left"/>
      <w:pPr>
        <w:ind w:left="6054" w:hanging="360"/>
      </w:pPr>
      <w:rPr>
        <w:rFonts w:ascii="Wingdings" w:hAnsi="Wingdings" w:hint="default"/>
      </w:rPr>
    </w:lvl>
  </w:abstractNum>
  <w:abstractNum w:abstractNumId="3">
    <w:nsid w:val="116D3DFF"/>
    <w:multiLevelType w:val="hybridMultilevel"/>
    <w:tmpl w:val="9D5C3EC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17263E8E"/>
    <w:multiLevelType w:val="hybridMultilevel"/>
    <w:tmpl w:val="24EA7B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64A167C"/>
    <w:multiLevelType w:val="hybridMultilevel"/>
    <w:tmpl w:val="80968DA8"/>
    <w:lvl w:ilvl="0" w:tplc="04220001">
      <w:start w:val="1"/>
      <w:numFmt w:val="bullet"/>
      <w:lvlText w:val=""/>
      <w:lvlJc w:val="left"/>
      <w:pPr>
        <w:ind w:left="652" w:hanging="360"/>
      </w:pPr>
      <w:rPr>
        <w:rFonts w:ascii="Symbol" w:hAnsi="Symbol" w:hint="default"/>
      </w:rPr>
    </w:lvl>
    <w:lvl w:ilvl="1" w:tplc="04220003" w:tentative="1">
      <w:start w:val="1"/>
      <w:numFmt w:val="bullet"/>
      <w:lvlText w:val="o"/>
      <w:lvlJc w:val="left"/>
      <w:pPr>
        <w:ind w:left="1372" w:hanging="360"/>
      </w:pPr>
      <w:rPr>
        <w:rFonts w:ascii="Courier New" w:hAnsi="Courier New" w:cs="Courier New" w:hint="default"/>
      </w:rPr>
    </w:lvl>
    <w:lvl w:ilvl="2" w:tplc="04220005" w:tentative="1">
      <w:start w:val="1"/>
      <w:numFmt w:val="bullet"/>
      <w:lvlText w:val=""/>
      <w:lvlJc w:val="left"/>
      <w:pPr>
        <w:ind w:left="2092" w:hanging="360"/>
      </w:pPr>
      <w:rPr>
        <w:rFonts w:ascii="Wingdings" w:hAnsi="Wingdings" w:hint="default"/>
      </w:rPr>
    </w:lvl>
    <w:lvl w:ilvl="3" w:tplc="04220001" w:tentative="1">
      <w:start w:val="1"/>
      <w:numFmt w:val="bullet"/>
      <w:lvlText w:val=""/>
      <w:lvlJc w:val="left"/>
      <w:pPr>
        <w:ind w:left="2812" w:hanging="360"/>
      </w:pPr>
      <w:rPr>
        <w:rFonts w:ascii="Symbol" w:hAnsi="Symbol" w:hint="default"/>
      </w:rPr>
    </w:lvl>
    <w:lvl w:ilvl="4" w:tplc="04220003" w:tentative="1">
      <w:start w:val="1"/>
      <w:numFmt w:val="bullet"/>
      <w:lvlText w:val="o"/>
      <w:lvlJc w:val="left"/>
      <w:pPr>
        <w:ind w:left="3532" w:hanging="360"/>
      </w:pPr>
      <w:rPr>
        <w:rFonts w:ascii="Courier New" w:hAnsi="Courier New" w:cs="Courier New" w:hint="default"/>
      </w:rPr>
    </w:lvl>
    <w:lvl w:ilvl="5" w:tplc="04220005" w:tentative="1">
      <w:start w:val="1"/>
      <w:numFmt w:val="bullet"/>
      <w:lvlText w:val=""/>
      <w:lvlJc w:val="left"/>
      <w:pPr>
        <w:ind w:left="4252" w:hanging="360"/>
      </w:pPr>
      <w:rPr>
        <w:rFonts w:ascii="Wingdings" w:hAnsi="Wingdings" w:hint="default"/>
      </w:rPr>
    </w:lvl>
    <w:lvl w:ilvl="6" w:tplc="04220001" w:tentative="1">
      <w:start w:val="1"/>
      <w:numFmt w:val="bullet"/>
      <w:lvlText w:val=""/>
      <w:lvlJc w:val="left"/>
      <w:pPr>
        <w:ind w:left="4972" w:hanging="360"/>
      </w:pPr>
      <w:rPr>
        <w:rFonts w:ascii="Symbol" w:hAnsi="Symbol" w:hint="default"/>
      </w:rPr>
    </w:lvl>
    <w:lvl w:ilvl="7" w:tplc="04220003" w:tentative="1">
      <w:start w:val="1"/>
      <w:numFmt w:val="bullet"/>
      <w:lvlText w:val="o"/>
      <w:lvlJc w:val="left"/>
      <w:pPr>
        <w:ind w:left="5692" w:hanging="360"/>
      </w:pPr>
      <w:rPr>
        <w:rFonts w:ascii="Courier New" w:hAnsi="Courier New" w:cs="Courier New" w:hint="default"/>
      </w:rPr>
    </w:lvl>
    <w:lvl w:ilvl="8" w:tplc="04220005" w:tentative="1">
      <w:start w:val="1"/>
      <w:numFmt w:val="bullet"/>
      <w:lvlText w:val=""/>
      <w:lvlJc w:val="left"/>
      <w:pPr>
        <w:ind w:left="6412" w:hanging="360"/>
      </w:pPr>
      <w:rPr>
        <w:rFonts w:ascii="Wingdings" w:hAnsi="Wingdings" w:hint="default"/>
      </w:rPr>
    </w:lvl>
  </w:abstractNum>
  <w:abstractNum w:abstractNumId="6">
    <w:nsid w:val="28C7151E"/>
    <w:multiLevelType w:val="hybridMultilevel"/>
    <w:tmpl w:val="F356C8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3E04668"/>
    <w:multiLevelType w:val="hybridMultilevel"/>
    <w:tmpl w:val="872894C6"/>
    <w:lvl w:ilvl="0" w:tplc="04190001">
      <w:start w:val="1"/>
      <w:numFmt w:val="bullet"/>
      <w:lvlText w:val=""/>
      <w:lvlJc w:val="left"/>
      <w:pPr>
        <w:tabs>
          <w:tab w:val="num" w:pos="720"/>
        </w:tabs>
        <w:ind w:left="720" w:hanging="360"/>
      </w:pPr>
      <w:rPr>
        <w:rFonts w:ascii="Symbol" w:hAnsi="Symbol" w:hint="default"/>
      </w:rPr>
    </w:lvl>
    <w:lvl w:ilvl="1" w:tplc="07E64CEE">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54E2429"/>
    <w:multiLevelType w:val="hybridMultilevel"/>
    <w:tmpl w:val="ABC63784"/>
    <w:lvl w:ilvl="0" w:tplc="BAEA180E">
      <w:start w:val="1"/>
      <w:numFmt w:val="decimal"/>
      <w:lvlText w:val="%1."/>
      <w:lvlJc w:val="left"/>
      <w:pPr>
        <w:tabs>
          <w:tab w:val="num" w:pos="0"/>
        </w:tabs>
        <w:ind w:hanging="360"/>
      </w:pPr>
      <w:rPr>
        <w:rFonts w:cs="Times New Roman" w:hint="default"/>
      </w:rPr>
    </w:lvl>
    <w:lvl w:ilvl="1" w:tplc="27728800">
      <w:start w:val="1"/>
      <w:numFmt w:val="decimal"/>
      <w:lvlText w:val="%2."/>
      <w:lvlJc w:val="left"/>
      <w:pPr>
        <w:tabs>
          <w:tab w:val="num" w:pos="720"/>
        </w:tabs>
        <w:ind w:left="720" w:hanging="360"/>
      </w:pPr>
      <w:rPr>
        <w:rFonts w:cs="Times New Roman" w:hint="default"/>
      </w:rPr>
    </w:lvl>
    <w:lvl w:ilvl="2" w:tplc="0422001B" w:tentative="1">
      <w:start w:val="1"/>
      <w:numFmt w:val="lowerRoman"/>
      <w:lvlText w:val="%3."/>
      <w:lvlJc w:val="right"/>
      <w:pPr>
        <w:tabs>
          <w:tab w:val="num" w:pos="1440"/>
        </w:tabs>
        <w:ind w:left="1440" w:hanging="180"/>
      </w:pPr>
      <w:rPr>
        <w:rFonts w:cs="Times New Roman"/>
      </w:rPr>
    </w:lvl>
    <w:lvl w:ilvl="3" w:tplc="0422000F" w:tentative="1">
      <w:start w:val="1"/>
      <w:numFmt w:val="decimal"/>
      <w:lvlText w:val="%4."/>
      <w:lvlJc w:val="left"/>
      <w:pPr>
        <w:tabs>
          <w:tab w:val="num" w:pos="2160"/>
        </w:tabs>
        <w:ind w:left="2160" w:hanging="360"/>
      </w:pPr>
      <w:rPr>
        <w:rFonts w:cs="Times New Roman"/>
      </w:rPr>
    </w:lvl>
    <w:lvl w:ilvl="4" w:tplc="04220019" w:tentative="1">
      <w:start w:val="1"/>
      <w:numFmt w:val="lowerLetter"/>
      <w:lvlText w:val="%5."/>
      <w:lvlJc w:val="left"/>
      <w:pPr>
        <w:tabs>
          <w:tab w:val="num" w:pos="2880"/>
        </w:tabs>
        <w:ind w:left="2880" w:hanging="360"/>
      </w:pPr>
      <w:rPr>
        <w:rFonts w:cs="Times New Roman"/>
      </w:rPr>
    </w:lvl>
    <w:lvl w:ilvl="5" w:tplc="0422001B" w:tentative="1">
      <w:start w:val="1"/>
      <w:numFmt w:val="lowerRoman"/>
      <w:lvlText w:val="%6."/>
      <w:lvlJc w:val="right"/>
      <w:pPr>
        <w:tabs>
          <w:tab w:val="num" w:pos="3600"/>
        </w:tabs>
        <w:ind w:left="3600" w:hanging="180"/>
      </w:pPr>
      <w:rPr>
        <w:rFonts w:cs="Times New Roman"/>
      </w:rPr>
    </w:lvl>
    <w:lvl w:ilvl="6" w:tplc="0422000F" w:tentative="1">
      <w:start w:val="1"/>
      <w:numFmt w:val="decimal"/>
      <w:lvlText w:val="%7."/>
      <w:lvlJc w:val="left"/>
      <w:pPr>
        <w:tabs>
          <w:tab w:val="num" w:pos="4320"/>
        </w:tabs>
        <w:ind w:left="4320" w:hanging="360"/>
      </w:pPr>
      <w:rPr>
        <w:rFonts w:cs="Times New Roman"/>
      </w:rPr>
    </w:lvl>
    <w:lvl w:ilvl="7" w:tplc="04220019" w:tentative="1">
      <w:start w:val="1"/>
      <w:numFmt w:val="lowerLetter"/>
      <w:lvlText w:val="%8."/>
      <w:lvlJc w:val="left"/>
      <w:pPr>
        <w:tabs>
          <w:tab w:val="num" w:pos="5040"/>
        </w:tabs>
        <w:ind w:left="5040" w:hanging="360"/>
      </w:pPr>
      <w:rPr>
        <w:rFonts w:cs="Times New Roman"/>
      </w:rPr>
    </w:lvl>
    <w:lvl w:ilvl="8" w:tplc="0422001B" w:tentative="1">
      <w:start w:val="1"/>
      <w:numFmt w:val="lowerRoman"/>
      <w:lvlText w:val="%9."/>
      <w:lvlJc w:val="right"/>
      <w:pPr>
        <w:tabs>
          <w:tab w:val="num" w:pos="5760"/>
        </w:tabs>
        <w:ind w:left="5760" w:hanging="180"/>
      </w:pPr>
      <w:rPr>
        <w:rFonts w:cs="Times New Roman"/>
      </w:rPr>
    </w:lvl>
  </w:abstractNum>
  <w:abstractNum w:abstractNumId="9">
    <w:nsid w:val="49B14B3A"/>
    <w:multiLevelType w:val="multilevel"/>
    <w:tmpl w:val="DA3CEC60"/>
    <w:lvl w:ilvl="0">
      <w:start w:val="1"/>
      <w:numFmt w:val="decimal"/>
      <w:lvlText w:val="%1."/>
      <w:lvlJc w:val="left"/>
      <w:pPr>
        <w:ind w:left="450" w:hanging="450"/>
      </w:pPr>
      <w:rPr>
        <w:rFonts w:hint="default"/>
        <w:color w:val="auto"/>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54DB2A11"/>
    <w:multiLevelType w:val="hybridMultilevel"/>
    <w:tmpl w:val="C840C466"/>
    <w:lvl w:ilvl="0" w:tplc="8C94A34C">
      <w:start w:val="2"/>
      <w:numFmt w:val="bullet"/>
      <w:lvlText w:val="-"/>
      <w:lvlJc w:val="left"/>
      <w:pPr>
        <w:tabs>
          <w:tab w:val="num" w:pos="900"/>
        </w:tabs>
        <w:ind w:left="900" w:hanging="360"/>
      </w:pPr>
      <w:rPr>
        <w:rFonts w:ascii="Times New Roman" w:eastAsia="Times New Roman" w:hAnsi="Times New Roman" w:hint="default"/>
      </w:rPr>
    </w:lvl>
    <w:lvl w:ilvl="1" w:tplc="04190001">
      <w:start w:val="1"/>
      <w:numFmt w:val="bullet"/>
      <w:lvlText w:val=""/>
      <w:lvlJc w:val="left"/>
      <w:pPr>
        <w:tabs>
          <w:tab w:val="num" w:pos="1620"/>
        </w:tabs>
        <w:ind w:left="1620" w:hanging="360"/>
      </w:pPr>
      <w:rPr>
        <w:rFonts w:ascii="Symbol" w:hAnsi="Symbol"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57940000"/>
    <w:multiLevelType w:val="multilevel"/>
    <w:tmpl w:val="6C823C5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2">
    <w:nsid w:val="5ABE06BE"/>
    <w:multiLevelType w:val="hybridMultilevel"/>
    <w:tmpl w:val="CF92A554"/>
    <w:lvl w:ilvl="0" w:tplc="04220001">
      <w:start w:val="1"/>
      <w:numFmt w:val="bullet"/>
      <w:lvlText w:val=""/>
      <w:lvlJc w:val="left"/>
      <w:pPr>
        <w:ind w:left="517" w:hanging="360"/>
      </w:pPr>
      <w:rPr>
        <w:rFonts w:ascii="Symbol" w:hAnsi="Symbol" w:hint="default"/>
      </w:rPr>
    </w:lvl>
    <w:lvl w:ilvl="1" w:tplc="04220003" w:tentative="1">
      <w:start w:val="1"/>
      <w:numFmt w:val="bullet"/>
      <w:lvlText w:val="o"/>
      <w:lvlJc w:val="left"/>
      <w:pPr>
        <w:ind w:left="1237" w:hanging="360"/>
      </w:pPr>
      <w:rPr>
        <w:rFonts w:ascii="Courier New" w:hAnsi="Courier New" w:cs="Courier New" w:hint="default"/>
      </w:rPr>
    </w:lvl>
    <w:lvl w:ilvl="2" w:tplc="04220005" w:tentative="1">
      <w:start w:val="1"/>
      <w:numFmt w:val="bullet"/>
      <w:lvlText w:val=""/>
      <w:lvlJc w:val="left"/>
      <w:pPr>
        <w:ind w:left="1957" w:hanging="360"/>
      </w:pPr>
      <w:rPr>
        <w:rFonts w:ascii="Wingdings" w:hAnsi="Wingdings" w:hint="default"/>
      </w:rPr>
    </w:lvl>
    <w:lvl w:ilvl="3" w:tplc="04220001" w:tentative="1">
      <w:start w:val="1"/>
      <w:numFmt w:val="bullet"/>
      <w:lvlText w:val=""/>
      <w:lvlJc w:val="left"/>
      <w:pPr>
        <w:ind w:left="2677" w:hanging="360"/>
      </w:pPr>
      <w:rPr>
        <w:rFonts w:ascii="Symbol" w:hAnsi="Symbol" w:hint="default"/>
      </w:rPr>
    </w:lvl>
    <w:lvl w:ilvl="4" w:tplc="04220003" w:tentative="1">
      <w:start w:val="1"/>
      <w:numFmt w:val="bullet"/>
      <w:lvlText w:val="o"/>
      <w:lvlJc w:val="left"/>
      <w:pPr>
        <w:ind w:left="3397" w:hanging="360"/>
      </w:pPr>
      <w:rPr>
        <w:rFonts w:ascii="Courier New" w:hAnsi="Courier New" w:cs="Courier New" w:hint="default"/>
      </w:rPr>
    </w:lvl>
    <w:lvl w:ilvl="5" w:tplc="04220005" w:tentative="1">
      <w:start w:val="1"/>
      <w:numFmt w:val="bullet"/>
      <w:lvlText w:val=""/>
      <w:lvlJc w:val="left"/>
      <w:pPr>
        <w:ind w:left="4117" w:hanging="360"/>
      </w:pPr>
      <w:rPr>
        <w:rFonts w:ascii="Wingdings" w:hAnsi="Wingdings" w:hint="default"/>
      </w:rPr>
    </w:lvl>
    <w:lvl w:ilvl="6" w:tplc="04220001" w:tentative="1">
      <w:start w:val="1"/>
      <w:numFmt w:val="bullet"/>
      <w:lvlText w:val=""/>
      <w:lvlJc w:val="left"/>
      <w:pPr>
        <w:ind w:left="4837" w:hanging="360"/>
      </w:pPr>
      <w:rPr>
        <w:rFonts w:ascii="Symbol" w:hAnsi="Symbol" w:hint="default"/>
      </w:rPr>
    </w:lvl>
    <w:lvl w:ilvl="7" w:tplc="04220003" w:tentative="1">
      <w:start w:val="1"/>
      <w:numFmt w:val="bullet"/>
      <w:lvlText w:val="o"/>
      <w:lvlJc w:val="left"/>
      <w:pPr>
        <w:ind w:left="5557" w:hanging="360"/>
      </w:pPr>
      <w:rPr>
        <w:rFonts w:ascii="Courier New" w:hAnsi="Courier New" w:cs="Courier New" w:hint="default"/>
      </w:rPr>
    </w:lvl>
    <w:lvl w:ilvl="8" w:tplc="04220005" w:tentative="1">
      <w:start w:val="1"/>
      <w:numFmt w:val="bullet"/>
      <w:lvlText w:val=""/>
      <w:lvlJc w:val="left"/>
      <w:pPr>
        <w:ind w:left="6277" w:hanging="360"/>
      </w:pPr>
      <w:rPr>
        <w:rFonts w:ascii="Wingdings" w:hAnsi="Wingdings" w:hint="default"/>
      </w:rPr>
    </w:lvl>
  </w:abstractNum>
  <w:abstractNum w:abstractNumId="13">
    <w:nsid w:val="75020C3C"/>
    <w:multiLevelType w:val="hybridMultilevel"/>
    <w:tmpl w:val="1C4CCE8E"/>
    <w:lvl w:ilvl="0" w:tplc="04220001">
      <w:start w:val="1"/>
      <w:numFmt w:val="bullet"/>
      <w:lvlText w:val=""/>
      <w:lvlJc w:val="left"/>
      <w:pPr>
        <w:ind w:left="153" w:hanging="360"/>
      </w:pPr>
      <w:rPr>
        <w:rFonts w:ascii="Symbol" w:hAnsi="Symbol" w:hint="default"/>
      </w:rPr>
    </w:lvl>
    <w:lvl w:ilvl="1" w:tplc="04220003" w:tentative="1">
      <w:start w:val="1"/>
      <w:numFmt w:val="bullet"/>
      <w:lvlText w:val="o"/>
      <w:lvlJc w:val="left"/>
      <w:pPr>
        <w:ind w:left="873" w:hanging="360"/>
      </w:pPr>
      <w:rPr>
        <w:rFonts w:ascii="Courier New" w:hAnsi="Courier New" w:cs="Courier New" w:hint="default"/>
      </w:rPr>
    </w:lvl>
    <w:lvl w:ilvl="2" w:tplc="04220005" w:tentative="1">
      <w:start w:val="1"/>
      <w:numFmt w:val="bullet"/>
      <w:lvlText w:val=""/>
      <w:lvlJc w:val="left"/>
      <w:pPr>
        <w:ind w:left="1593" w:hanging="360"/>
      </w:pPr>
      <w:rPr>
        <w:rFonts w:ascii="Wingdings" w:hAnsi="Wingdings" w:hint="default"/>
      </w:rPr>
    </w:lvl>
    <w:lvl w:ilvl="3" w:tplc="04220001" w:tentative="1">
      <w:start w:val="1"/>
      <w:numFmt w:val="bullet"/>
      <w:lvlText w:val=""/>
      <w:lvlJc w:val="left"/>
      <w:pPr>
        <w:ind w:left="2313" w:hanging="360"/>
      </w:pPr>
      <w:rPr>
        <w:rFonts w:ascii="Symbol" w:hAnsi="Symbol" w:hint="default"/>
      </w:rPr>
    </w:lvl>
    <w:lvl w:ilvl="4" w:tplc="04220003" w:tentative="1">
      <w:start w:val="1"/>
      <w:numFmt w:val="bullet"/>
      <w:lvlText w:val="o"/>
      <w:lvlJc w:val="left"/>
      <w:pPr>
        <w:ind w:left="3033" w:hanging="360"/>
      </w:pPr>
      <w:rPr>
        <w:rFonts w:ascii="Courier New" w:hAnsi="Courier New" w:cs="Courier New" w:hint="default"/>
      </w:rPr>
    </w:lvl>
    <w:lvl w:ilvl="5" w:tplc="04220005" w:tentative="1">
      <w:start w:val="1"/>
      <w:numFmt w:val="bullet"/>
      <w:lvlText w:val=""/>
      <w:lvlJc w:val="left"/>
      <w:pPr>
        <w:ind w:left="3753" w:hanging="360"/>
      </w:pPr>
      <w:rPr>
        <w:rFonts w:ascii="Wingdings" w:hAnsi="Wingdings" w:hint="default"/>
      </w:rPr>
    </w:lvl>
    <w:lvl w:ilvl="6" w:tplc="04220001" w:tentative="1">
      <w:start w:val="1"/>
      <w:numFmt w:val="bullet"/>
      <w:lvlText w:val=""/>
      <w:lvlJc w:val="left"/>
      <w:pPr>
        <w:ind w:left="4473" w:hanging="360"/>
      </w:pPr>
      <w:rPr>
        <w:rFonts w:ascii="Symbol" w:hAnsi="Symbol" w:hint="default"/>
      </w:rPr>
    </w:lvl>
    <w:lvl w:ilvl="7" w:tplc="04220003" w:tentative="1">
      <w:start w:val="1"/>
      <w:numFmt w:val="bullet"/>
      <w:lvlText w:val="o"/>
      <w:lvlJc w:val="left"/>
      <w:pPr>
        <w:ind w:left="5193" w:hanging="360"/>
      </w:pPr>
      <w:rPr>
        <w:rFonts w:ascii="Courier New" w:hAnsi="Courier New" w:cs="Courier New" w:hint="default"/>
      </w:rPr>
    </w:lvl>
    <w:lvl w:ilvl="8" w:tplc="04220005" w:tentative="1">
      <w:start w:val="1"/>
      <w:numFmt w:val="bullet"/>
      <w:lvlText w:val=""/>
      <w:lvlJc w:val="left"/>
      <w:pPr>
        <w:ind w:left="5913" w:hanging="360"/>
      </w:pPr>
      <w:rPr>
        <w:rFonts w:ascii="Wingdings" w:hAnsi="Wingdings" w:hint="default"/>
      </w:rPr>
    </w:lvl>
  </w:abstractNum>
  <w:abstractNum w:abstractNumId="14">
    <w:nsid w:val="761B449C"/>
    <w:multiLevelType w:val="hybridMultilevel"/>
    <w:tmpl w:val="CBFC05C6"/>
    <w:lvl w:ilvl="0" w:tplc="6B02C0D2">
      <w:start w:val="1"/>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15">
    <w:nsid w:val="7E2F193A"/>
    <w:multiLevelType w:val="hybridMultilevel"/>
    <w:tmpl w:val="DAAA5C56"/>
    <w:lvl w:ilvl="0" w:tplc="04220001">
      <w:start w:val="1"/>
      <w:numFmt w:val="bullet"/>
      <w:lvlText w:val=""/>
      <w:lvlJc w:val="left"/>
      <w:pPr>
        <w:ind w:left="923" w:hanging="360"/>
      </w:pPr>
      <w:rPr>
        <w:rFonts w:ascii="Symbol" w:hAnsi="Symbol" w:hint="default"/>
      </w:rPr>
    </w:lvl>
    <w:lvl w:ilvl="1" w:tplc="04220003" w:tentative="1">
      <w:start w:val="1"/>
      <w:numFmt w:val="bullet"/>
      <w:lvlText w:val="o"/>
      <w:lvlJc w:val="left"/>
      <w:pPr>
        <w:ind w:left="1643" w:hanging="360"/>
      </w:pPr>
      <w:rPr>
        <w:rFonts w:ascii="Courier New" w:hAnsi="Courier New" w:cs="Courier New" w:hint="default"/>
      </w:rPr>
    </w:lvl>
    <w:lvl w:ilvl="2" w:tplc="04220005" w:tentative="1">
      <w:start w:val="1"/>
      <w:numFmt w:val="bullet"/>
      <w:lvlText w:val=""/>
      <w:lvlJc w:val="left"/>
      <w:pPr>
        <w:ind w:left="2363" w:hanging="360"/>
      </w:pPr>
      <w:rPr>
        <w:rFonts w:ascii="Wingdings" w:hAnsi="Wingdings" w:hint="default"/>
      </w:rPr>
    </w:lvl>
    <w:lvl w:ilvl="3" w:tplc="04220001" w:tentative="1">
      <w:start w:val="1"/>
      <w:numFmt w:val="bullet"/>
      <w:lvlText w:val=""/>
      <w:lvlJc w:val="left"/>
      <w:pPr>
        <w:ind w:left="3083" w:hanging="360"/>
      </w:pPr>
      <w:rPr>
        <w:rFonts w:ascii="Symbol" w:hAnsi="Symbol" w:hint="default"/>
      </w:rPr>
    </w:lvl>
    <w:lvl w:ilvl="4" w:tplc="04220003" w:tentative="1">
      <w:start w:val="1"/>
      <w:numFmt w:val="bullet"/>
      <w:lvlText w:val="o"/>
      <w:lvlJc w:val="left"/>
      <w:pPr>
        <w:ind w:left="3803" w:hanging="360"/>
      </w:pPr>
      <w:rPr>
        <w:rFonts w:ascii="Courier New" w:hAnsi="Courier New" w:cs="Courier New" w:hint="default"/>
      </w:rPr>
    </w:lvl>
    <w:lvl w:ilvl="5" w:tplc="04220005" w:tentative="1">
      <w:start w:val="1"/>
      <w:numFmt w:val="bullet"/>
      <w:lvlText w:val=""/>
      <w:lvlJc w:val="left"/>
      <w:pPr>
        <w:ind w:left="4523" w:hanging="360"/>
      </w:pPr>
      <w:rPr>
        <w:rFonts w:ascii="Wingdings" w:hAnsi="Wingdings" w:hint="default"/>
      </w:rPr>
    </w:lvl>
    <w:lvl w:ilvl="6" w:tplc="04220001" w:tentative="1">
      <w:start w:val="1"/>
      <w:numFmt w:val="bullet"/>
      <w:lvlText w:val=""/>
      <w:lvlJc w:val="left"/>
      <w:pPr>
        <w:ind w:left="5243" w:hanging="360"/>
      </w:pPr>
      <w:rPr>
        <w:rFonts w:ascii="Symbol" w:hAnsi="Symbol" w:hint="default"/>
      </w:rPr>
    </w:lvl>
    <w:lvl w:ilvl="7" w:tplc="04220003" w:tentative="1">
      <w:start w:val="1"/>
      <w:numFmt w:val="bullet"/>
      <w:lvlText w:val="o"/>
      <w:lvlJc w:val="left"/>
      <w:pPr>
        <w:ind w:left="5963" w:hanging="360"/>
      </w:pPr>
      <w:rPr>
        <w:rFonts w:ascii="Courier New" w:hAnsi="Courier New" w:cs="Courier New" w:hint="default"/>
      </w:rPr>
    </w:lvl>
    <w:lvl w:ilvl="8" w:tplc="04220005" w:tentative="1">
      <w:start w:val="1"/>
      <w:numFmt w:val="bullet"/>
      <w:lvlText w:val=""/>
      <w:lvlJc w:val="left"/>
      <w:pPr>
        <w:ind w:left="6683" w:hanging="360"/>
      </w:pPr>
      <w:rPr>
        <w:rFonts w:ascii="Wingdings" w:hAnsi="Wingdings" w:hint="default"/>
      </w:rPr>
    </w:lvl>
  </w:abstractNum>
  <w:num w:numId="1">
    <w:abstractNumId w:val="8"/>
  </w:num>
  <w:num w:numId="2">
    <w:abstractNumId w:val="1"/>
  </w:num>
  <w:num w:numId="3">
    <w:abstractNumId w:val="7"/>
  </w:num>
  <w:num w:numId="4">
    <w:abstractNumId w:val="4"/>
  </w:num>
  <w:num w:numId="5">
    <w:abstractNumId w:val="10"/>
  </w:num>
  <w:num w:numId="6">
    <w:abstractNumId w:val="14"/>
  </w:num>
  <w:num w:numId="7">
    <w:abstractNumId w:val="9"/>
  </w:num>
  <w:num w:numId="8">
    <w:abstractNumId w:val="0"/>
  </w:num>
  <w:num w:numId="9">
    <w:abstractNumId w:val="11"/>
  </w:num>
  <w:num w:numId="10">
    <w:abstractNumId w:val="2"/>
  </w:num>
  <w:num w:numId="11">
    <w:abstractNumId w:val="13"/>
  </w:num>
  <w:num w:numId="12">
    <w:abstractNumId w:val="15"/>
  </w:num>
  <w:num w:numId="13">
    <w:abstractNumId w:val="12"/>
  </w:num>
  <w:num w:numId="14">
    <w:abstractNumId w:val="5"/>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922"/>
    <w:rsid w:val="005B5ED6"/>
    <w:rsid w:val="00971DA5"/>
    <w:rsid w:val="00B429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B5ED6"/>
    <w:pPr>
      <w:keepNext/>
      <w:spacing w:before="240" w:after="60" w:line="240" w:lineRule="auto"/>
      <w:outlineLvl w:val="0"/>
    </w:pPr>
    <w:rPr>
      <w:rFonts w:ascii="Cambria" w:eastAsia="Times New Roman" w:hAnsi="Cambria" w:cs="Times New Roman"/>
      <w:b/>
      <w:bCs/>
      <w:kern w:val="32"/>
      <w:sz w:val="32"/>
      <w:szCs w:val="32"/>
      <w:lang w:eastAsia="uk-UA"/>
    </w:rPr>
  </w:style>
  <w:style w:type="paragraph" w:styleId="2">
    <w:name w:val="heading 2"/>
    <w:basedOn w:val="a"/>
    <w:next w:val="a"/>
    <w:link w:val="20"/>
    <w:semiHidden/>
    <w:unhideWhenUsed/>
    <w:qFormat/>
    <w:rsid w:val="005B5ED6"/>
    <w:pPr>
      <w:keepNext/>
      <w:spacing w:before="240" w:after="60" w:line="240" w:lineRule="auto"/>
      <w:outlineLvl w:val="1"/>
    </w:pPr>
    <w:rPr>
      <w:rFonts w:ascii="Cambria" w:eastAsia="Times New Roman" w:hAnsi="Cambria" w:cs="Times New Roman"/>
      <w:b/>
      <w:bCs/>
      <w:i/>
      <w:iCs/>
      <w:sz w:val="28"/>
      <w:szCs w:val="28"/>
      <w:lang w:eastAsia="uk-UA"/>
    </w:rPr>
  </w:style>
  <w:style w:type="paragraph" w:styleId="4">
    <w:name w:val="heading 4"/>
    <w:basedOn w:val="a"/>
    <w:next w:val="a"/>
    <w:link w:val="40"/>
    <w:uiPriority w:val="99"/>
    <w:qFormat/>
    <w:rsid w:val="005B5ED6"/>
    <w:pPr>
      <w:keepNext/>
      <w:spacing w:after="0" w:line="240" w:lineRule="auto"/>
      <w:ind w:left="-360"/>
      <w:jc w:val="center"/>
      <w:outlineLvl w:val="3"/>
    </w:pPr>
    <w:rPr>
      <w:rFonts w:ascii="Times New Roman" w:eastAsia="Times New Roman" w:hAnsi="Times New Roman" w:cs="Times New Roman"/>
      <w:color w:val="FF0000"/>
      <w:sz w:val="40"/>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5ED6"/>
    <w:rPr>
      <w:rFonts w:ascii="Cambria" w:eastAsia="Times New Roman" w:hAnsi="Cambria" w:cs="Times New Roman"/>
      <w:b/>
      <w:bCs/>
      <w:kern w:val="32"/>
      <w:sz w:val="32"/>
      <w:szCs w:val="32"/>
      <w:lang w:eastAsia="uk-UA"/>
    </w:rPr>
  </w:style>
  <w:style w:type="character" w:customStyle="1" w:styleId="20">
    <w:name w:val="Заголовок 2 Знак"/>
    <w:basedOn w:val="a0"/>
    <w:link w:val="2"/>
    <w:semiHidden/>
    <w:rsid w:val="005B5ED6"/>
    <w:rPr>
      <w:rFonts w:ascii="Cambria" w:eastAsia="Times New Roman" w:hAnsi="Cambria" w:cs="Times New Roman"/>
      <w:b/>
      <w:bCs/>
      <w:i/>
      <w:iCs/>
      <w:sz w:val="28"/>
      <w:szCs w:val="28"/>
      <w:lang w:eastAsia="uk-UA"/>
    </w:rPr>
  </w:style>
  <w:style w:type="character" w:customStyle="1" w:styleId="40">
    <w:name w:val="Заголовок 4 Знак"/>
    <w:basedOn w:val="a0"/>
    <w:link w:val="4"/>
    <w:uiPriority w:val="99"/>
    <w:rsid w:val="005B5ED6"/>
    <w:rPr>
      <w:rFonts w:ascii="Times New Roman" w:eastAsia="Times New Roman" w:hAnsi="Times New Roman" w:cs="Times New Roman"/>
      <w:color w:val="FF0000"/>
      <w:sz w:val="40"/>
      <w:szCs w:val="24"/>
      <w:lang w:val="ru-RU" w:eastAsia="ru-RU"/>
    </w:rPr>
  </w:style>
  <w:style w:type="numbering" w:customStyle="1" w:styleId="11">
    <w:name w:val="Немає списку1"/>
    <w:next w:val="a2"/>
    <w:uiPriority w:val="99"/>
    <w:semiHidden/>
    <w:unhideWhenUsed/>
    <w:rsid w:val="005B5ED6"/>
  </w:style>
  <w:style w:type="table" w:styleId="a3">
    <w:name w:val="Table Grid"/>
    <w:basedOn w:val="a1"/>
    <w:uiPriority w:val="99"/>
    <w:rsid w:val="005B5ED6"/>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99"/>
    <w:qFormat/>
    <w:rsid w:val="005B5ED6"/>
    <w:pPr>
      <w:spacing w:after="0" w:line="240" w:lineRule="auto"/>
    </w:pPr>
    <w:rPr>
      <w:rFonts w:ascii="Calibri" w:eastAsia="Times New Roman" w:hAnsi="Calibri" w:cs="Times New Roman"/>
      <w:lang w:val="ru-RU"/>
    </w:rPr>
  </w:style>
  <w:style w:type="character" w:customStyle="1" w:styleId="a5">
    <w:name w:val="Без інтервалів Знак"/>
    <w:link w:val="a4"/>
    <w:uiPriority w:val="99"/>
    <w:locked/>
    <w:rsid w:val="005B5ED6"/>
    <w:rPr>
      <w:rFonts w:ascii="Calibri" w:eastAsia="Times New Roman" w:hAnsi="Calibri" w:cs="Times New Roman"/>
      <w:lang w:val="ru-RU"/>
    </w:rPr>
  </w:style>
  <w:style w:type="paragraph" w:styleId="a6">
    <w:name w:val="Balloon Text"/>
    <w:basedOn w:val="a"/>
    <w:link w:val="a7"/>
    <w:uiPriority w:val="99"/>
    <w:rsid w:val="005B5ED6"/>
    <w:pPr>
      <w:spacing w:after="0" w:line="240" w:lineRule="auto"/>
    </w:pPr>
    <w:rPr>
      <w:rFonts w:ascii="Tahoma" w:eastAsia="Times New Roman" w:hAnsi="Tahoma" w:cs="Tahoma"/>
      <w:sz w:val="16"/>
      <w:szCs w:val="16"/>
      <w:lang w:eastAsia="uk-UA"/>
    </w:rPr>
  </w:style>
  <w:style w:type="character" w:customStyle="1" w:styleId="a7">
    <w:name w:val="Текст у виносці Знак"/>
    <w:basedOn w:val="a0"/>
    <w:link w:val="a6"/>
    <w:uiPriority w:val="99"/>
    <w:rsid w:val="005B5ED6"/>
    <w:rPr>
      <w:rFonts w:ascii="Tahoma" w:eastAsia="Times New Roman" w:hAnsi="Tahoma" w:cs="Tahoma"/>
      <w:sz w:val="16"/>
      <w:szCs w:val="16"/>
      <w:lang w:eastAsia="uk-UA"/>
    </w:rPr>
  </w:style>
  <w:style w:type="paragraph" w:styleId="a8">
    <w:name w:val="List Paragraph"/>
    <w:basedOn w:val="a"/>
    <w:uiPriority w:val="34"/>
    <w:qFormat/>
    <w:rsid w:val="005B5ED6"/>
    <w:pPr>
      <w:spacing w:after="0" w:line="240" w:lineRule="auto"/>
      <w:ind w:left="720"/>
      <w:contextualSpacing/>
    </w:pPr>
    <w:rPr>
      <w:rFonts w:ascii="Times New Roman" w:eastAsia="Times New Roman" w:hAnsi="Times New Roman" w:cs="Times New Roman"/>
      <w:sz w:val="24"/>
      <w:szCs w:val="24"/>
      <w:lang w:eastAsia="uk-UA"/>
    </w:rPr>
  </w:style>
  <w:style w:type="paragraph" w:styleId="a9">
    <w:name w:val="Body Text"/>
    <w:basedOn w:val="a"/>
    <w:link w:val="aa"/>
    <w:uiPriority w:val="99"/>
    <w:rsid w:val="005B5ED6"/>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ий текст Знак"/>
    <w:basedOn w:val="a0"/>
    <w:link w:val="a9"/>
    <w:uiPriority w:val="99"/>
    <w:rsid w:val="005B5ED6"/>
    <w:rPr>
      <w:rFonts w:ascii="Times New Roman" w:eastAsia="Times New Roman" w:hAnsi="Times New Roman" w:cs="Times New Roman"/>
      <w:sz w:val="28"/>
      <w:szCs w:val="20"/>
      <w:lang w:eastAsia="ru-RU"/>
    </w:rPr>
  </w:style>
  <w:style w:type="paragraph" w:styleId="21">
    <w:name w:val="Body Text 2"/>
    <w:basedOn w:val="a"/>
    <w:link w:val="22"/>
    <w:uiPriority w:val="99"/>
    <w:rsid w:val="005B5ED6"/>
    <w:pPr>
      <w:spacing w:after="120" w:line="480" w:lineRule="auto"/>
    </w:pPr>
    <w:rPr>
      <w:rFonts w:ascii="Times New Roman" w:eastAsia="Times New Roman" w:hAnsi="Times New Roman" w:cs="Times New Roman"/>
      <w:sz w:val="24"/>
      <w:szCs w:val="24"/>
      <w:lang w:val="ru-RU" w:eastAsia="ru-RU"/>
    </w:rPr>
  </w:style>
  <w:style w:type="character" w:customStyle="1" w:styleId="22">
    <w:name w:val="Основний текст 2 Знак"/>
    <w:basedOn w:val="a0"/>
    <w:link w:val="21"/>
    <w:uiPriority w:val="99"/>
    <w:rsid w:val="005B5ED6"/>
    <w:rPr>
      <w:rFonts w:ascii="Times New Roman" w:eastAsia="Times New Roman" w:hAnsi="Times New Roman" w:cs="Times New Roman"/>
      <w:sz w:val="24"/>
      <w:szCs w:val="24"/>
      <w:lang w:val="ru-RU" w:eastAsia="ru-RU"/>
    </w:rPr>
  </w:style>
  <w:style w:type="paragraph" w:styleId="ab">
    <w:name w:val="header"/>
    <w:basedOn w:val="a"/>
    <w:link w:val="ac"/>
    <w:uiPriority w:val="99"/>
    <w:unhideWhenUsed/>
    <w:rsid w:val="005B5ED6"/>
    <w:pPr>
      <w:tabs>
        <w:tab w:val="center" w:pos="4819"/>
        <w:tab w:val="right" w:pos="9639"/>
      </w:tabs>
      <w:spacing w:after="0" w:line="240" w:lineRule="auto"/>
    </w:pPr>
    <w:rPr>
      <w:rFonts w:ascii="Times New Roman" w:eastAsia="Times New Roman" w:hAnsi="Times New Roman" w:cs="Times New Roman"/>
      <w:sz w:val="24"/>
      <w:szCs w:val="24"/>
      <w:lang w:eastAsia="uk-UA"/>
    </w:rPr>
  </w:style>
  <w:style w:type="character" w:customStyle="1" w:styleId="ac">
    <w:name w:val="Верхній колонтитул Знак"/>
    <w:basedOn w:val="a0"/>
    <w:link w:val="ab"/>
    <w:uiPriority w:val="99"/>
    <w:rsid w:val="005B5ED6"/>
    <w:rPr>
      <w:rFonts w:ascii="Times New Roman" w:eastAsia="Times New Roman" w:hAnsi="Times New Roman" w:cs="Times New Roman"/>
      <w:sz w:val="24"/>
      <w:szCs w:val="24"/>
      <w:lang w:eastAsia="uk-UA"/>
    </w:rPr>
  </w:style>
  <w:style w:type="paragraph" w:styleId="ad">
    <w:name w:val="footer"/>
    <w:basedOn w:val="a"/>
    <w:link w:val="ae"/>
    <w:uiPriority w:val="99"/>
    <w:unhideWhenUsed/>
    <w:rsid w:val="005B5ED6"/>
    <w:pPr>
      <w:tabs>
        <w:tab w:val="center" w:pos="4819"/>
        <w:tab w:val="right" w:pos="9639"/>
      </w:tabs>
      <w:spacing w:after="0" w:line="240" w:lineRule="auto"/>
    </w:pPr>
    <w:rPr>
      <w:rFonts w:ascii="Times New Roman" w:eastAsia="Times New Roman" w:hAnsi="Times New Roman" w:cs="Times New Roman"/>
      <w:sz w:val="24"/>
      <w:szCs w:val="24"/>
      <w:lang w:eastAsia="uk-UA"/>
    </w:rPr>
  </w:style>
  <w:style w:type="character" w:customStyle="1" w:styleId="ae">
    <w:name w:val="Нижній колонтитул Знак"/>
    <w:basedOn w:val="a0"/>
    <w:link w:val="ad"/>
    <w:uiPriority w:val="99"/>
    <w:rsid w:val="005B5ED6"/>
    <w:rPr>
      <w:rFonts w:ascii="Times New Roman" w:eastAsia="Times New Roman" w:hAnsi="Times New Roman" w:cs="Times New Roman"/>
      <w:sz w:val="24"/>
      <w:szCs w:val="24"/>
      <w:lang w:eastAsia="uk-UA"/>
    </w:rPr>
  </w:style>
  <w:style w:type="character" w:styleId="af">
    <w:name w:val="Emphasis"/>
    <w:uiPriority w:val="20"/>
    <w:qFormat/>
    <w:rsid w:val="005B5ED6"/>
    <w:rPr>
      <w:i/>
      <w:iCs/>
    </w:rPr>
  </w:style>
  <w:style w:type="paragraph" w:styleId="af0">
    <w:name w:val="Normal (Web)"/>
    <w:basedOn w:val="a"/>
    <w:uiPriority w:val="99"/>
    <w:unhideWhenUsed/>
    <w:rsid w:val="005B5ED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1">
    <w:name w:val="Strong"/>
    <w:uiPriority w:val="22"/>
    <w:qFormat/>
    <w:rsid w:val="005B5E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B5ED6"/>
    <w:pPr>
      <w:keepNext/>
      <w:spacing w:before="240" w:after="60" w:line="240" w:lineRule="auto"/>
      <w:outlineLvl w:val="0"/>
    </w:pPr>
    <w:rPr>
      <w:rFonts w:ascii="Cambria" w:eastAsia="Times New Roman" w:hAnsi="Cambria" w:cs="Times New Roman"/>
      <w:b/>
      <w:bCs/>
      <w:kern w:val="32"/>
      <w:sz w:val="32"/>
      <w:szCs w:val="32"/>
      <w:lang w:eastAsia="uk-UA"/>
    </w:rPr>
  </w:style>
  <w:style w:type="paragraph" w:styleId="2">
    <w:name w:val="heading 2"/>
    <w:basedOn w:val="a"/>
    <w:next w:val="a"/>
    <w:link w:val="20"/>
    <w:semiHidden/>
    <w:unhideWhenUsed/>
    <w:qFormat/>
    <w:rsid w:val="005B5ED6"/>
    <w:pPr>
      <w:keepNext/>
      <w:spacing w:before="240" w:after="60" w:line="240" w:lineRule="auto"/>
      <w:outlineLvl w:val="1"/>
    </w:pPr>
    <w:rPr>
      <w:rFonts w:ascii="Cambria" w:eastAsia="Times New Roman" w:hAnsi="Cambria" w:cs="Times New Roman"/>
      <w:b/>
      <w:bCs/>
      <w:i/>
      <w:iCs/>
      <w:sz w:val="28"/>
      <w:szCs w:val="28"/>
      <w:lang w:eastAsia="uk-UA"/>
    </w:rPr>
  </w:style>
  <w:style w:type="paragraph" w:styleId="4">
    <w:name w:val="heading 4"/>
    <w:basedOn w:val="a"/>
    <w:next w:val="a"/>
    <w:link w:val="40"/>
    <w:uiPriority w:val="99"/>
    <w:qFormat/>
    <w:rsid w:val="005B5ED6"/>
    <w:pPr>
      <w:keepNext/>
      <w:spacing w:after="0" w:line="240" w:lineRule="auto"/>
      <w:ind w:left="-360"/>
      <w:jc w:val="center"/>
      <w:outlineLvl w:val="3"/>
    </w:pPr>
    <w:rPr>
      <w:rFonts w:ascii="Times New Roman" w:eastAsia="Times New Roman" w:hAnsi="Times New Roman" w:cs="Times New Roman"/>
      <w:color w:val="FF0000"/>
      <w:sz w:val="40"/>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5ED6"/>
    <w:rPr>
      <w:rFonts w:ascii="Cambria" w:eastAsia="Times New Roman" w:hAnsi="Cambria" w:cs="Times New Roman"/>
      <w:b/>
      <w:bCs/>
      <w:kern w:val="32"/>
      <w:sz w:val="32"/>
      <w:szCs w:val="32"/>
      <w:lang w:eastAsia="uk-UA"/>
    </w:rPr>
  </w:style>
  <w:style w:type="character" w:customStyle="1" w:styleId="20">
    <w:name w:val="Заголовок 2 Знак"/>
    <w:basedOn w:val="a0"/>
    <w:link w:val="2"/>
    <w:semiHidden/>
    <w:rsid w:val="005B5ED6"/>
    <w:rPr>
      <w:rFonts w:ascii="Cambria" w:eastAsia="Times New Roman" w:hAnsi="Cambria" w:cs="Times New Roman"/>
      <w:b/>
      <w:bCs/>
      <w:i/>
      <w:iCs/>
      <w:sz w:val="28"/>
      <w:szCs w:val="28"/>
      <w:lang w:eastAsia="uk-UA"/>
    </w:rPr>
  </w:style>
  <w:style w:type="character" w:customStyle="1" w:styleId="40">
    <w:name w:val="Заголовок 4 Знак"/>
    <w:basedOn w:val="a0"/>
    <w:link w:val="4"/>
    <w:uiPriority w:val="99"/>
    <w:rsid w:val="005B5ED6"/>
    <w:rPr>
      <w:rFonts w:ascii="Times New Roman" w:eastAsia="Times New Roman" w:hAnsi="Times New Roman" w:cs="Times New Roman"/>
      <w:color w:val="FF0000"/>
      <w:sz w:val="40"/>
      <w:szCs w:val="24"/>
      <w:lang w:val="ru-RU" w:eastAsia="ru-RU"/>
    </w:rPr>
  </w:style>
  <w:style w:type="numbering" w:customStyle="1" w:styleId="11">
    <w:name w:val="Немає списку1"/>
    <w:next w:val="a2"/>
    <w:uiPriority w:val="99"/>
    <w:semiHidden/>
    <w:unhideWhenUsed/>
    <w:rsid w:val="005B5ED6"/>
  </w:style>
  <w:style w:type="table" w:styleId="a3">
    <w:name w:val="Table Grid"/>
    <w:basedOn w:val="a1"/>
    <w:uiPriority w:val="99"/>
    <w:rsid w:val="005B5ED6"/>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99"/>
    <w:qFormat/>
    <w:rsid w:val="005B5ED6"/>
    <w:pPr>
      <w:spacing w:after="0" w:line="240" w:lineRule="auto"/>
    </w:pPr>
    <w:rPr>
      <w:rFonts w:ascii="Calibri" w:eastAsia="Times New Roman" w:hAnsi="Calibri" w:cs="Times New Roman"/>
      <w:lang w:val="ru-RU"/>
    </w:rPr>
  </w:style>
  <w:style w:type="character" w:customStyle="1" w:styleId="a5">
    <w:name w:val="Без інтервалів Знак"/>
    <w:link w:val="a4"/>
    <w:uiPriority w:val="99"/>
    <w:locked/>
    <w:rsid w:val="005B5ED6"/>
    <w:rPr>
      <w:rFonts w:ascii="Calibri" w:eastAsia="Times New Roman" w:hAnsi="Calibri" w:cs="Times New Roman"/>
      <w:lang w:val="ru-RU"/>
    </w:rPr>
  </w:style>
  <w:style w:type="paragraph" w:styleId="a6">
    <w:name w:val="Balloon Text"/>
    <w:basedOn w:val="a"/>
    <w:link w:val="a7"/>
    <w:uiPriority w:val="99"/>
    <w:rsid w:val="005B5ED6"/>
    <w:pPr>
      <w:spacing w:after="0" w:line="240" w:lineRule="auto"/>
    </w:pPr>
    <w:rPr>
      <w:rFonts w:ascii="Tahoma" w:eastAsia="Times New Roman" w:hAnsi="Tahoma" w:cs="Tahoma"/>
      <w:sz w:val="16"/>
      <w:szCs w:val="16"/>
      <w:lang w:eastAsia="uk-UA"/>
    </w:rPr>
  </w:style>
  <w:style w:type="character" w:customStyle="1" w:styleId="a7">
    <w:name w:val="Текст у виносці Знак"/>
    <w:basedOn w:val="a0"/>
    <w:link w:val="a6"/>
    <w:uiPriority w:val="99"/>
    <w:rsid w:val="005B5ED6"/>
    <w:rPr>
      <w:rFonts w:ascii="Tahoma" w:eastAsia="Times New Roman" w:hAnsi="Tahoma" w:cs="Tahoma"/>
      <w:sz w:val="16"/>
      <w:szCs w:val="16"/>
      <w:lang w:eastAsia="uk-UA"/>
    </w:rPr>
  </w:style>
  <w:style w:type="paragraph" w:styleId="a8">
    <w:name w:val="List Paragraph"/>
    <w:basedOn w:val="a"/>
    <w:uiPriority w:val="34"/>
    <w:qFormat/>
    <w:rsid w:val="005B5ED6"/>
    <w:pPr>
      <w:spacing w:after="0" w:line="240" w:lineRule="auto"/>
      <w:ind w:left="720"/>
      <w:contextualSpacing/>
    </w:pPr>
    <w:rPr>
      <w:rFonts w:ascii="Times New Roman" w:eastAsia="Times New Roman" w:hAnsi="Times New Roman" w:cs="Times New Roman"/>
      <w:sz w:val="24"/>
      <w:szCs w:val="24"/>
      <w:lang w:eastAsia="uk-UA"/>
    </w:rPr>
  </w:style>
  <w:style w:type="paragraph" w:styleId="a9">
    <w:name w:val="Body Text"/>
    <w:basedOn w:val="a"/>
    <w:link w:val="aa"/>
    <w:uiPriority w:val="99"/>
    <w:rsid w:val="005B5ED6"/>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ий текст Знак"/>
    <w:basedOn w:val="a0"/>
    <w:link w:val="a9"/>
    <w:uiPriority w:val="99"/>
    <w:rsid w:val="005B5ED6"/>
    <w:rPr>
      <w:rFonts w:ascii="Times New Roman" w:eastAsia="Times New Roman" w:hAnsi="Times New Roman" w:cs="Times New Roman"/>
      <w:sz w:val="28"/>
      <w:szCs w:val="20"/>
      <w:lang w:eastAsia="ru-RU"/>
    </w:rPr>
  </w:style>
  <w:style w:type="paragraph" w:styleId="21">
    <w:name w:val="Body Text 2"/>
    <w:basedOn w:val="a"/>
    <w:link w:val="22"/>
    <w:uiPriority w:val="99"/>
    <w:rsid w:val="005B5ED6"/>
    <w:pPr>
      <w:spacing w:after="120" w:line="480" w:lineRule="auto"/>
    </w:pPr>
    <w:rPr>
      <w:rFonts w:ascii="Times New Roman" w:eastAsia="Times New Roman" w:hAnsi="Times New Roman" w:cs="Times New Roman"/>
      <w:sz w:val="24"/>
      <w:szCs w:val="24"/>
      <w:lang w:val="ru-RU" w:eastAsia="ru-RU"/>
    </w:rPr>
  </w:style>
  <w:style w:type="character" w:customStyle="1" w:styleId="22">
    <w:name w:val="Основний текст 2 Знак"/>
    <w:basedOn w:val="a0"/>
    <w:link w:val="21"/>
    <w:uiPriority w:val="99"/>
    <w:rsid w:val="005B5ED6"/>
    <w:rPr>
      <w:rFonts w:ascii="Times New Roman" w:eastAsia="Times New Roman" w:hAnsi="Times New Roman" w:cs="Times New Roman"/>
      <w:sz w:val="24"/>
      <w:szCs w:val="24"/>
      <w:lang w:val="ru-RU" w:eastAsia="ru-RU"/>
    </w:rPr>
  </w:style>
  <w:style w:type="paragraph" w:styleId="ab">
    <w:name w:val="header"/>
    <w:basedOn w:val="a"/>
    <w:link w:val="ac"/>
    <w:uiPriority w:val="99"/>
    <w:unhideWhenUsed/>
    <w:rsid w:val="005B5ED6"/>
    <w:pPr>
      <w:tabs>
        <w:tab w:val="center" w:pos="4819"/>
        <w:tab w:val="right" w:pos="9639"/>
      </w:tabs>
      <w:spacing w:after="0" w:line="240" w:lineRule="auto"/>
    </w:pPr>
    <w:rPr>
      <w:rFonts w:ascii="Times New Roman" w:eastAsia="Times New Roman" w:hAnsi="Times New Roman" w:cs="Times New Roman"/>
      <w:sz w:val="24"/>
      <w:szCs w:val="24"/>
      <w:lang w:eastAsia="uk-UA"/>
    </w:rPr>
  </w:style>
  <w:style w:type="character" w:customStyle="1" w:styleId="ac">
    <w:name w:val="Верхній колонтитул Знак"/>
    <w:basedOn w:val="a0"/>
    <w:link w:val="ab"/>
    <w:uiPriority w:val="99"/>
    <w:rsid w:val="005B5ED6"/>
    <w:rPr>
      <w:rFonts w:ascii="Times New Roman" w:eastAsia="Times New Roman" w:hAnsi="Times New Roman" w:cs="Times New Roman"/>
      <w:sz w:val="24"/>
      <w:szCs w:val="24"/>
      <w:lang w:eastAsia="uk-UA"/>
    </w:rPr>
  </w:style>
  <w:style w:type="paragraph" w:styleId="ad">
    <w:name w:val="footer"/>
    <w:basedOn w:val="a"/>
    <w:link w:val="ae"/>
    <w:uiPriority w:val="99"/>
    <w:unhideWhenUsed/>
    <w:rsid w:val="005B5ED6"/>
    <w:pPr>
      <w:tabs>
        <w:tab w:val="center" w:pos="4819"/>
        <w:tab w:val="right" w:pos="9639"/>
      </w:tabs>
      <w:spacing w:after="0" w:line="240" w:lineRule="auto"/>
    </w:pPr>
    <w:rPr>
      <w:rFonts w:ascii="Times New Roman" w:eastAsia="Times New Roman" w:hAnsi="Times New Roman" w:cs="Times New Roman"/>
      <w:sz w:val="24"/>
      <w:szCs w:val="24"/>
      <w:lang w:eastAsia="uk-UA"/>
    </w:rPr>
  </w:style>
  <w:style w:type="character" w:customStyle="1" w:styleId="ae">
    <w:name w:val="Нижній колонтитул Знак"/>
    <w:basedOn w:val="a0"/>
    <w:link w:val="ad"/>
    <w:uiPriority w:val="99"/>
    <w:rsid w:val="005B5ED6"/>
    <w:rPr>
      <w:rFonts w:ascii="Times New Roman" w:eastAsia="Times New Roman" w:hAnsi="Times New Roman" w:cs="Times New Roman"/>
      <w:sz w:val="24"/>
      <w:szCs w:val="24"/>
      <w:lang w:eastAsia="uk-UA"/>
    </w:rPr>
  </w:style>
  <w:style w:type="character" w:styleId="af">
    <w:name w:val="Emphasis"/>
    <w:uiPriority w:val="20"/>
    <w:qFormat/>
    <w:rsid w:val="005B5ED6"/>
    <w:rPr>
      <w:i/>
      <w:iCs/>
    </w:rPr>
  </w:style>
  <w:style w:type="paragraph" w:styleId="af0">
    <w:name w:val="Normal (Web)"/>
    <w:basedOn w:val="a"/>
    <w:uiPriority w:val="99"/>
    <w:unhideWhenUsed/>
    <w:rsid w:val="005B5ED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1">
    <w:name w:val="Strong"/>
    <w:uiPriority w:val="22"/>
    <w:qFormat/>
    <w:rsid w:val="005B5E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8.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7.3077862028005411E-2"/>
          <c:y val="0.17358495603404381"/>
          <c:w val="0.58309859154930133"/>
          <c:h val="0.61886792452830264"/>
        </c:manualLayout>
      </c:layout>
      <c:pie3DChart>
        <c:varyColors val="1"/>
        <c:ser>
          <c:idx val="0"/>
          <c:order val="0"/>
          <c:tx>
            <c:strRef>
              <c:f>Sheet1!$A$2</c:f>
              <c:strCache>
                <c:ptCount val="1"/>
                <c:pt idx="0">
                  <c:v>Кількість педагогів</c:v>
                </c:pt>
              </c:strCache>
            </c:strRef>
          </c:tx>
          <c:spPr>
            <a:pattFill prst="pct30">
              <a:fgClr>
                <a:srgbClr val="FF0000"/>
              </a:fgClr>
              <a:bgClr>
                <a:srgbClr val="FFFFFF"/>
              </a:bgClr>
            </a:pattFill>
            <a:ln w="6131">
              <a:solidFill>
                <a:srgbClr val="000000"/>
              </a:solidFill>
              <a:prstDash val="solid"/>
            </a:ln>
          </c:spPr>
          <c:dPt>
            <c:idx val="0"/>
            <c:bubble3D val="0"/>
            <c:spPr>
              <a:solidFill>
                <a:srgbClr val="FFFF99"/>
              </a:solidFill>
              <a:ln w="6131">
                <a:solidFill>
                  <a:srgbClr val="000000"/>
                </a:solidFill>
                <a:prstDash val="solid"/>
              </a:ln>
            </c:spPr>
          </c:dPt>
          <c:dPt>
            <c:idx val="1"/>
            <c:bubble3D val="0"/>
            <c:spPr>
              <a:solidFill>
                <a:srgbClr val="CC99FF"/>
              </a:solidFill>
              <a:ln w="6131">
                <a:solidFill>
                  <a:srgbClr val="000000"/>
                </a:solidFill>
                <a:prstDash val="solid"/>
              </a:ln>
            </c:spPr>
          </c:dPt>
          <c:dPt>
            <c:idx val="2"/>
            <c:bubble3D val="0"/>
            <c:spPr>
              <a:solidFill>
                <a:srgbClr val="CCFFCC"/>
              </a:solidFill>
              <a:ln w="6131">
                <a:solidFill>
                  <a:srgbClr val="000000"/>
                </a:solidFill>
                <a:prstDash val="solid"/>
              </a:ln>
            </c:spPr>
          </c:dPt>
          <c:dLbls>
            <c:dLbl>
              <c:idx val="2"/>
              <c:delete val="1"/>
            </c:dLbl>
            <c:spPr>
              <a:noFill/>
              <a:ln w="12257">
                <a:noFill/>
              </a:ln>
            </c:spPr>
            <c:txPr>
              <a:bodyPr/>
              <a:lstStyle/>
              <a:p>
                <a:pPr>
                  <a:defRPr sz="700" b="1" i="0" u="none" strike="noStrike" baseline="0">
                    <a:solidFill>
                      <a:srgbClr val="000000"/>
                    </a:solidFill>
                    <a:latin typeface="Times New Roman"/>
                    <a:ea typeface="Times New Roman"/>
                    <a:cs typeface="Times New Roman"/>
                  </a:defRPr>
                </a:pPr>
                <a:endParaRPr lang="uk-UA"/>
              </a:p>
            </c:txPr>
            <c:dLblPos val="ctr"/>
            <c:showLegendKey val="0"/>
            <c:showVal val="1"/>
            <c:showCatName val="0"/>
            <c:showSerName val="0"/>
            <c:showPercent val="0"/>
            <c:showBubbleSize val="0"/>
            <c:showLeaderLines val="1"/>
          </c:dLbls>
          <c:cat>
            <c:strRef>
              <c:f>Sheet1!$B$1:$D$1</c:f>
              <c:strCache>
                <c:ptCount val="2"/>
                <c:pt idx="0">
                  <c:v>Вища </c:v>
                </c:pt>
                <c:pt idx="1">
                  <c:v>Середня-спеціальна</c:v>
                </c:pt>
              </c:strCache>
            </c:strRef>
          </c:cat>
          <c:val>
            <c:numRef>
              <c:f>Sheet1!$B$2:$D$2</c:f>
              <c:numCache>
                <c:formatCode>General</c:formatCode>
                <c:ptCount val="3"/>
                <c:pt idx="0">
                  <c:v>11</c:v>
                </c:pt>
                <c:pt idx="1">
                  <c:v>8</c:v>
                </c:pt>
              </c:numCache>
            </c:numRef>
          </c:val>
        </c:ser>
        <c:ser>
          <c:idx val="1"/>
          <c:order val="1"/>
          <c:tx>
            <c:strRef>
              <c:f>Sheet1!$A$3</c:f>
              <c:strCache>
                <c:ptCount val="1"/>
              </c:strCache>
            </c:strRef>
          </c:tx>
          <c:spPr>
            <a:solidFill>
              <a:srgbClr val="993366"/>
            </a:solidFill>
            <a:ln w="6131">
              <a:solidFill>
                <a:srgbClr val="000000"/>
              </a:solidFill>
              <a:prstDash val="solid"/>
            </a:ln>
          </c:spPr>
          <c:dPt>
            <c:idx val="0"/>
            <c:bubble3D val="0"/>
            <c:spPr>
              <a:solidFill>
                <a:srgbClr val="9999FF"/>
              </a:solidFill>
              <a:ln w="6131">
                <a:solidFill>
                  <a:srgbClr val="000000"/>
                </a:solidFill>
                <a:prstDash val="solid"/>
              </a:ln>
            </c:spPr>
          </c:dPt>
          <c:dPt>
            <c:idx val="1"/>
            <c:bubble3D val="0"/>
          </c:dPt>
          <c:dPt>
            <c:idx val="2"/>
            <c:bubble3D val="0"/>
            <c:spPr>
              <a:solidFill>
                <a:srgbClr val="FFFFCC"/>
              </a:solidFill>
              <a:ln w="6131">
                <a:solidFill>
                  <a:srgbClr val="000000"/>
                </a:solidFill>
                <a:prstDash val="solid"/>
              </a:ln>
            </c:spPr>
          </c:dPt>
          <c:dLbls>
            <c:spPr>
              <a:noFill/>
              <a:ln w="12257">
                <a:noFill/>
              </a:ln>
            </c:spPr>
            <c:txPr>
              <a:bodyPr/>
              <a:lstStyle/>
              <a:p>
                <a:pPr>
                  <a:defRPr sz="579" b="1" i="0" u="none" strike="noStrike" baseline="0">
                    <a:solidFill>
                      <a:srgbClr val="000000"/>
                    </a:solidFill>
                    <a:latin typeface="Arial"/>
                    <a:ea typeface="Arial"/>
                    <a:cs typeface="Arial"/>
                  </a:defRPr>
                </a:pPr>
                <a:endParaRPr lang="uk-UA"/>
              </a:p>
            </c:txPr>
            <c:showLegendKey val="0"/>
            <c:showVal val="1"/>
            <c:showCatName val="0"/>
            <c:showSerName val="0"/>
            <c:showPercent val="0"/>
            <c:showBubbleSize val="0"/>
            <c:showLeaderLines val="1"/>
          </c:dLbls>
          <c:cat>
            <c:strRef>
              <c:f>Sheet1!$B$1:$D$1</c:f>
              <c:strCache>
                <c:ptCount val="2"/>
                <c:pt idx="0">
                  <c:v>Вища </c:v>
                </c:pt>
                <c:pt idx="1">
                  <c:v>Середня-спеціальна</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6131">
              <a:solidFill>
                <a:srgbClr val="000000"/>
              </a:solidFill>
              <a:prstDash val="solid"/>
            </a:ln>
          </c:spPr>
          <c:dPt>
            <c:idx val="0"/>
            <c:bubble3D val="0"/>
            <c:spPr>
              <a:solidFill>
                <a:srgbClr val="9999FF"/>
              </a:solidFill>
              <a:ln w="6131">
                <a:solidFill>
                  <a:srgbClr val="000000"/>
                </a:solidFill>
                <a:prstDash val="solid"/>
              </a:ln>
            </c:spPr>
          </c:dPt>
          <c:dPt>
            <c:idx val="1"/>
            <c:bubble3D val="0"/>
            <c:spPr>
              <a:solidFill>
                <a:srgbClr val="993366"/>
              </a:solidFill>
              <a:ln w="6131">
                <a:solidFill>
                  <a:srgbClr val="000000"/>
                </a:solidFill>
                <a:prstDash val="solid"/>
              </a:ln>
            </c:spPr>
          </c:dPt>
          <c:dPt>
            <c:idx val="2"/>
            <c:bubble3D val="0"/>
          </c:dPt>
          <c:dLbls>
            <c:spPr>
              <a:noFill/>
              <a:ln w="12257">
                <a:noFill/>
              </a:ln>
            </c:spPr>
            <c:txPr>
              <a:bodyPr/>
              <a:lstStyle/>
              <a:p>
                <a:pPr>
                  <a:defRPr sz="579" b="1" i="0" u="none" strike="noStrike" baseline="0">
                    <a:solidFill>
                      <a:srgbClr val="000000"/>
                    </a:solidFill>
                    <a:latin typeface="Arial"/>
                    <a:ea typeface="Arial"/>
                    <a:cs typeface="Arial"/>
                  </a:defRPr>
                </a:pPr>
                <a:endParaRPr lang="uk-UA"/>
              </a:p>
            </c:txPr>
            <c:showLegendKey val="0"/>
            <c:showVal val="1"/>
            <c:showCatName val="0"/>
            <c:showSerName val="0"/>
            <c:showPercent val="0"/>
            <c:showBubbleSize val="0"/>
            <c:showLeaderLines val="1"/>
          </c:dLbls>
          <c:cat>
            <c:strRef>
              <c:f>Sheet1!$B$1:$D$1</c:f>
              <c:strCache>
                <c:ptCount val="2"/>
                <c:pt idx="0">
                  <c:v>Вища </c:v>
                </c:pt>
                <c:pt idx="1">
                  <c:v>Середня-спеціальна</c:v>
                </c:pt>
              </c:strCache>
            </c:strRef>
          </c:cat>
          <c:val>
            <c:numRef>
              <c:f>Sheet1!$B$4:$D$4</c:f>
              <c:numCache>
                <c:formatCode>General</c:formatCode>
                <c:ptCount val="3"/>
              </c:numCache>
            </c:numRef>
          </c:val>
        </c:ser>
        <c:dLbls>
          <c:showLegendKey val="0"/>
          <c:showVal val="0"/>
          <c:showCatName val="0"/>
          <c:showSerName val="0"/>
          <c:showPercent val="0"/>
          <c:showBubbleSize val="0"/>
          <c:showLeaderLines val="1"/>
        </c:dLbls>
      </c:pie3DChart>
      <c:spPr>
        <a:solidFill>
          <a:srgbClr val="C0C0C0"/>
        </a:solidFill>
        <a:ln w="6131">
          <a:solidFill>
            <a:srgbClr val="808080"/>
          </a:solidFill>
          <a:prstDash val="solid"/>
        </a:ln>
      </c:spPr>
    </c:plotArea>
    <c:legend>
      <c:legendPos val="r"/>
      <c:layout>
        <c:manualLayout>
          <c:xMode val="edge"/>
          <c:yMode val="edge"/>
          <c:x val="0.75352109708705139"/>
          <c:y val="0.24150899604815076"/>
          <c:w val="0.23802814951434803"/>
          <c:h val="0.490565469556145"/>
        </c:manualLayout>
      </c:layout>
      <c:overlay val="0"/>
      <c:spPr>
        <a:noFill/>
        <a:ln w="1533">
          <a:solidFill>
            <a:srgbClr val="000000"/>
          </a:solidFill>
          <a:prstDash val="solid"/>
        </a:ln>
      </c:spPr>
      <c:txPr>
        <a:bodyPr/>
        <a:lstStyle/>
        <a:p>
          <a:pPr>
            <a:defRPr sz="531" b="1" i="0" u="none" strike="noStrike" baseline="0">
              <a:solidFill>
                <a:srgbClr val="000000"/>
              </a:solidFill>
              <a:latin typeface="Times New Roman"/>
              <a:ea typeface="Times New Roman"/>
              <a:cs typeface="Times New Roman"/>
            </a:defRPr>
          </a:pPr>
          <a:endParaRPr lang="uk-UA"/>
        </a:p>
      </c:txPr>
    </c:legend>
    <c:plotVisOnly val="1"/>
    <c:dispBlanksAs val="zero"/>
    <c:showDLblsOverMax val="0"/>
  </c:chart>
  <c:spPr>
    <a:noFill/>
    <a:ln>
      <a:noFill/>
    </a:ln>
  </c:spPr>
  <c:txPr>
    <a:bodyPr/>
    <a:lstStyle/>
    <a:p>
      <a:pPr>
        <a:defRPr sz="567" b="1" i="0" u="none" strike="noStrike" baseline="0">
          <a:solidFill>
            <a:srgbClr val="000000"/>
          </a:solidFill>
          <a:latin typeface="Arial"/>
          <a:ea typeface="Arial"/>
          <a:cs typeface="Arial"/>
        </a:defRPr>
      </a:pPr>
      <a:endParaRPr lang="uk-UA"/>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5"/>
      <c:hPercent val="58"/>
      <c:rotY val="30"/>
      <c:depthPercent val="1500"/>
      <c:rAngAx val="1"/>
    </c:view3D>
    <c:floor>
      <c:thickness val="0"/>
      <c:spPr>
        <a:solidFill>
          <a:srgbClr val="C0C0C0"/>
        </a:solidFill>
        <a:ln w="3175">
          <a:solidFill>
            <a:srgbClr val="000000"/>
          </a:solidFill>
          <a:prstDash val="solid"/>
        </a:ln>
      </c:spPr>
    </c:floor>
    <c:sideWall>
      <c:thickness val="0"/>
      <c:spPr>
        <a:solidFill>
          <a:srgbClr val="FFFFFF"/>
        </a:solidFill>
        <a:ln w="25400">
          <a:noFill/>
        </a:ln>
      </c:spPr>
    </c:sideWall>
    <c:backWall>
      <c:thickness val="0"/>
      <c:spPr>
        <a:solidFill>
          <a:srgbClr val="FFFFFF"/>
        </a:solidFill>
        <a:ln w="25400">
          <a:noFill/>
        </a:ln>
      </c:spPr>
    </c:backWall>
    <c:plotArea>
      <c:layout/>
      <c:bar3DChart>
        <c:barDir val="col"/>
        <c:grouping val="clustered"/>
        <c:varyColors val="0"/>
        <c:ser>
          <c:idx val="0"/>
          <c:order val="0"/>
          <c:tx>
            <c:strRef>
              <c:f>Sheet1!$A$2</c:f>
              <c:strCache>
                <c:ptCount val="1"/>
                <c:pt idx="0">
                  <c:v>Хліб</c:v>
                </c:pt>
              </c:strCache>
            </c:strRef>
          </c:tx>
          <c:spPr>
            <a:solidFill>
              <a:srgbClr val="00FFFF"/>
            </a:solidFill>
            <a:ln w="21885">
              <a:noFill/>
            </a:ln>
          </c:spPr>
          <c:invertIfNegative val="0"/>
          <c:dLbls>
            <c:spPr>
              <a:noFill/>
              <a:ln w="21894">
                <a:noFill/>
              </a:ln>
            </c:spPr>
            <c:txPr>
              <a:bodyPr/>
              <a:lstStyle/>
              <a:p>
                <a:pPr>
                  <a:defRPr sz="84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numRef>
              <c:f>Sheet1!$B$1:$P$1</c:f>
              <c:numCache>
                <c:formatCode>General</c:formatCode>
                <c:ptCount val="15"/>
              </c:numCache>
            </c:numRef>
          </c:cat>
          <c:val>
            <c:numRef>
              <c:f>Sheet1!$B$2:$P$2</c:f>
              <c:numCache>
                <c:formatCode>General</c:formatCode>
                <c:ptCount val="15"/>
                <c:pt idx="0" formatCode="0%">
                  <c:v>1.24</c:v>
                </c:pt>
              </c:numCache>
            </c:numRef>
          </c:val>
        </c:ser>
        <c:ser>
          <c:idx val="1"/>
          <c:order val="1"/>
          <c:tx>
            <c:strRef>
              <c:f>Sheet1!$A$3</c:f>
              <c:strCache>
                <c:ptCount val="1"/>
                <c:pt idx="0">
                  <c:v>Крупи</c:v>
                </c:pt>
              </c:strCache>
            </c:strRef>
          </c:tx>
          <c:spPr>
            <a:solidFill>
              <a:srgbClr val="99CCFF"/>
            </a:solidFill>
            <a:ln w="21885">
              <a:noFill/>
            </a:ln>
          </c:spPr>
          <c:invertIfNegative val="0"/>
          <c:dLbls>
            <c:spPr>
              <a:noFill/>
              <a:ln w="21894">
                <a:noFill/>
              </a:ln>
            </c:spPr>
            <c:txPr>
              <a:bodyPr/>
              <a:lstStyle/>
              <a:p>
                <a:pPr>
                  <a:defRPr sz="84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numRef>
              <c:f>Sheet1!$B$1:$P$1</c:f>
              <c:numCache>
                <c:formatCode>General</c:formatCode>
                <c:ptCount val="15"/>
              </c:numCache>
            </c:numRef>
          </c:cat>
          <c:val>
            <c:numRef>
              <c:f>Sheet1!$B$3:$P$3</c:f>
              <c:numCache>
                <c:formatCode>0%</c:formatCode>
                <c:ptCount val="15"/>
                <c:pt idx="1">
                  <c:v>1.74</c:v>
                </c:pt>
              </c:numCache>
            </c:numRef>
          </c:val>
        </c:ser>
        <c:ser>
          <c:idx val="2"/>
          <c:order val="2"/>
          <c:tx>
            <c:strRef>
              <c:f>Sheet1!$A$4</c:f>
              <c:strCache>
                <c:ptCount val="1"/>
                <c:pt idx="0">
                  <c:v>Цукор</c:v>
                </c:pt>
              </c:strCache>
            </c:strRef>
          </c:tx>
          <c:spPr>
            <a:solidFill>
              <a:srgbClr val="FF0000"/>
            </a:solidFill>
            <a:ln w="21885">
              <a:noFill/>
            </a:ln>
          </c:spPr>
          <c:invertIfNegative val="0"/>
          <c:dLbls>
            <c:spPr>
              <a:noFill/>
              <a:ln w="21894">
                <a:noFill/>
              </a:ln>
            </c:spPr>
            <c:txPr>
              <a:bodyPr/>
              <a:lstStyle/>
              <a:p>
                <a:pPr>
                  <a:defRPr sz="84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numRef>
              <c:f>Sheet1!$B$1:$P$1</c:f>
              <c:numCache>
                <c:formatCode>General</c:formatCode>
                <c:ptCount val="15"/>
              </c:numCache>
            </c:numRef>
          </c:cat>
          <c:val>
            <c:numRef>
              <c:f>Sheet1!$B$4:$P$4</c:f>
              <c:numCache>
                <c:formatCode>General</c:formatCode>
                <c:ptCount val="15"/>
                <c:pt idx="2" formatCode="0%">
                  <c:v>0.98</c:v>
                </c:pt>
              </c:numCache>
            </c:numRef>
          </c:val>
        </c:ser>
        <c:ser>
          <c:idx val="3"/>
          <c:order val="3"/>
          <c:tx>
            <c:strRef>
              <c:f>Sheet1!$A$5</c:f>
              <c:strCache>
                <c:ptCount val="1"/>
                <c:pt idx="0">
                  <c:v>Борошно</c:v>
                </c:pt>
              </c:strCache>
            </c:strRef>
          </c:tx>
          <c:spPr>
            <a:solidFill>
              <a:srgbClr val="FFCC00"/>
            </a:solidFill>
            <a:ln w="21885">
              <a:noFill/>
            </a:ln>
          </c:spPr>
          <c:invertIfNegative val="0"/>
          <c:dLbls>
            <c:dLbl>
              <c:idx val="3"/>
              <c:tx>
                <c:rich>
                  <a:bodyPr/>
                  <a:lstStyle/>
                  <a:p>
                    <a:r>
                      <a:rPr lang="ru-RU"/>
                      <a:t>100%</a:t>
                    </a:r>
                  </a:p>
                </c:rich>
              </c:tx>
              <c:showLegendKey val="0"/>
              <c:showVal val="0"/>
              <c:showCatName val="0"/>
              <c:showSerName val="0"/>
              <c:showPercent val="0"/>
              <c:showBubbleSize val="0"/>
            </c:dLbl>
            <c:spPr>
              <a:solidFill>
                <a:srgbClr val="FFFFFF"/>
              </a:solidFill>
              <a:ln w="21885">
                <a:noFill/>
              </a:ln>
            </c:spPr>
            <c:txPr>
              <a:bodyPr/>
              <a:lstStyle/>
              <a:p>
                <a:pPr>
                  <a:defRPr sz="84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numRef>
              <c:f>Sheet1!$B$1:$P$1</c:f>
              <c:numCache>
                <c:formatCode>General</c:formatCode>
                <c:ptCount val="15"/>
              </c:numCache>
            </c:numRef>
          </c:cat>
          <c:val>
            <c:numRef>
              <c:f>Sheet1!$B$5:$P$5</c:f>
              <c:numCache>
                <c:formatCode>General</c:formatCode>
                <c:ptCount val="15"/>
                <c:pt idx="3" formatCode="0%">
                  <c:v>1</c:v>
                </c:pt>
              </c:numCache>
            </c:numRef>
          </c:val>
        </c:ser>
        <c:ser>
          <c:idx val="4"/>
          <c:order val="4"/>
          <c:tx>
            <c:strRef>
              <c:f>Sheet1!$A$6</c:f>
              <c:strCache>
                <c:ptCount val="1"/>
                <c:pt idx="0">
                  <c:v>Картопля</c:v>
                </c:pt>
              </c:strCache>
            </c:strRef>
          </c:tx>
          <c:spPr>
            <a:solidFill>
              <a:srgbClr val="008000"/>
            </a:solidFill>
            <a:ln w="21885">
              <a:noFill/>
            </a:ln>
          </c:spPr>
          <c:invertIfNegative val="0"/>
          <c:dLbls>
            <c:spPr>
              <a:noFill/>
              <a:ln w="21894">
                <a:noFill/>
              </a:ln>
            </c:spPr>
            <c:txPr>
              <a:bodyPr/>
              <a:lstStyle/>
              <a:p>
                <a:pPr>
                  <a:defRPr sz="84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numRef>
              <c:f>Sheet1!$B$1:$P$1</c:f>
              <c:numCache>
                <c:formatCode>General</c:formatCode>
                <c:ptCount val="15"/>
              </c:numCache>
            </c:numRef>
          </c:cat>
          <c:val>
            <c:numRef>
              <c:f>Sheet1!$B$6:$P$6</c:f>
              <c:numCache>
                <c:formatCode>General</c:formatCode>
                <c:ptCount val="15"/>
                <c:pt idx="4" formatCode="0%">
                  <c:v>0.93</c:v>
                </c:pt>
              </c:numCache>
            </c:numRef>
          </c:val>
        </c:ser>
        <c:ser>
          <c:idx val="5"/>
          <c:order val="5"/>
          <c:tx>
            <c:strRef>
              <c:f>Sheet1!$A$7</c:f>
              <c:strCache>
                <c:ptCount val="1"/>
                <c:pt idx="0">
                  <c:v>Олія</c:v>
                </c:pt>
              </c:strCache>
            </c:strRef>
          </c:tx>
          <c:spPr>
            <a:solidFill>
              <a:srgbClr val="FF99CC"/>
            </a:solidFill>
            <a:ln w="21885">
              <a:noFill/>
            </a:ln>
          </c:spPr>
          <c:invertIfNegative val="0"/>
          <c:dLbls>
            <c:spPr>
              <a:noFill/>
              <a:ln w="21894">
                <a:noFill/>
              </a:ln>
            </c:spPr>
            <c:txPr>
              <a:bodyPr/>
              <a:lstStyle/>
              <a:p>
                <a:pPr>
                  <a:defRPr sz="84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numRef>
              <c:f>Sheet1!$B$1:$P$1</c:f>
              <c:numCache>
                <c:formatCode>General</c:formatCode>
                <c:ptCount val="15"/>
              </c:numCache>
            </c:numRef>
          </c:cat>
          <c:val>
            <c:numRef>
              <c:f>Sheet1!$B$7:$P$7</c:f>
              <c:numCache>
                <c:formatCode>General</c:formatCode>
                <c:ptCount val="15"/>
                <c:pt idx="5" formatCode="0%">
                  <c:v>1.03</c:v>
                </c:pt>
              </c:numCache>
            </c:numRef>
          </c:val>
        </c:ser>
        <c:ser>
          <c:idx val="6"/>
          <c:order val="6"/>
          <c:tx>
            <c:strRef>
              <c:f>Sheet1!$A$8</c:f>
              <c:strCache>
                <c:ptCount val="1"/>
                <c:pt idx="0">
                  <c:v>Молока</c:v>
                </c:pt>
              </c:strCache>
            </c:strRef>
          </c:tx>
          <c:spPr>
            <a:solidFill>
              <a:srgbClr val="000080"/>
            </a:solidFill>
            <a:ln w="21885">
              <a:noFill/>
            </a:ln>
          </c:spPr>
          <c:invertIfNegative val="0"/>
          <c:dLbls>
            <c:spPr>
              <a:noFill/>
              <a:ln w="21894">
                <a:noFill/>
              </a:ln>
            </c:spPr>
            <c:txPr>
              <a:bodyPr/>
              <a:lstStyle/>
              <a:p>
                <a:pPr>
                  <a:defRPr sz="84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numRef>
              <c:f>Sheet1!$B$1:$P$1</c:f>
              <c:numCache>
                <c:formatCode>General</c:formatCode>
                <c:ptCount val="15"/>
              </c:numCache>
            </c:numRef>
          </c:cat>
          <c:val>
            <c:numRef>
              <c:f>Sheet1!$B$8:$P$8</c:f>
              <c:numCache>
                <c:formatCode>General</c:formatCode>
                <c:ptCount val="15"/>
                <c:pt idx="6" formatCode="0%">
                  <c:v>0.65</c:v>
                </c:pt>
              </c:numCache>
            </c:numRef>
          </c:val>
        </c:ser>
        <c:ser>
          <c:idx val="7"/>
          <c:order val="7"/>
          <c:tx>
            <c:strRef>
              <c:f>Sheet1!$A$9</c:f>
              <c:strCache>
                <c:ptCount val="1"/>
                <c:pt idx="0">
                  <c:v>Сухофрукти</c:v>
                </c:pt>
              </c:strCache>
            </c:strRef>
          </c:tx>
          <c:spPr>
            <a:solidFill>
              <a:srgbClr val="33CCCC"/>
            </a:solidFill>
            <a:ln w="21885">
              <a:noFill/>
            </a:ln>
          </c:spPr>
          <c:invertIfNegative val="0"/>
          <c:dLbls>
            <c:spPr>
              <a:noFill/>
              <a:ln w="21894">
                <a:noFill/>
              </a:ln>
            </c:spPr>
            <c:txPr>
              <a:bodyPr/>
              <a:lstStyle/>
              <a:p>
                <a:pPr>
                  <a:defRPr sz="84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numRef>
              <c:f>Sheet1!$B$1:$P$1</c:f>
              <c:numCache>
                <c:formatCode>General</c:formatCode>
                <c:ptCount val="15"/>
              </c:numCache>
            </c:numRef>
          </c:cat>
          <c:val>
            <c:numRef>
              <c:f>Sheet1!$B$9:$P$9</c:f>
              <c:numCache>
                <c:formatCode>General</c:formatCode>
                <c:ptCount val="15"/>
                <c:pt idx="7" formatCode="0%">
                  <c:v>1</c:v>
                </c:pt>
              </c:numCache>
            </c:numRef>
          </c:val>
        </c:ser>
        <c:ser>
          <c:idx val="8"/>
          <c:order val="8"/>
          <c:tx>
            <c:strRef>
              <c:f>Sheet1!$A$10</c:f>
              <c:strCache>
                <c:ptCount val="1"/>
                <c:pt idx="0">
                  <c:v>Масло вершк.</c:v>
                </c:pt>
              </c:strCache>
            </c:strRef>
          </c:tx>
          <c:spPr>
            <a:solidFill>
              <a:srgbClr val="FF6600"/>
            </a:solidFill>
            <a:ln w="21885">
              <a:noFill/>
            </a:ln>
          </c:spPr>
          <c:invertIfNegative val="0"/>
          <c:dLbls>
            <c:spPr>
              <a:noFill/>
              <a:ln w="21894">
                <a:noFill/>
              </a:ln>
            </c:spPr>
            <c:txPr>
              <a:bodyPr/>
              <a:lstStyle/>
              <a:p>
                <a:pPr>
                  <a:defRPr sz="84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numRef>
              <c:f>Sheet1!$B$1:$P$1</c:f>
              <c:numCache>
                <c:formatCode>General</c:formatCode>
                <c:ptCount val="15"/>
              </c:numCache>
            </c:numRef>
          </c:cat>
          <c:val>
            <c:numRef>
              <c:f>Sheet1!$B$10:$P$10</c:f>
              <c:numCache>
                <c:formatCode>General</c:formatCode>
                <c:ptCount val="15"/>
                <c:pt idx="8" formatCode="0%">
                  <c:v>1</c:v>
                </c:pt>
              </c:numCache>
            </c:numRef>
          </c:val>
        </c:ser>
        <c:ser>
          <c:idx val="9"/>
          <c:order val="9"/>
          <c:tx>
            <c:strRef>
              <c:f>Sheet1!$A$11</c:f>
              <c:strCache>
                <c:ptCount val="1"/>
                <c:pt idx="0">
                  <c:v>Сметана</c:v>
                </c:pt>
              </c:strCache>
            </c:strRef>
          </c:tx>
          <c:spPr>
            <a:solidFill>
              <a:srgbClr val="FF00FF"/>
            </a:solidFill>
            <a:ln w="21885">
              <a:noFill/>
            </a:ln>
          </c:spPr>
          <c:invertIfNegative val="0"/>
          <c:dLbls>
            <c:spPr>
              <a:noFill/>
              <a:ln w="21894">
                <a:noFill/>
              </a:ln>
            </c:spPr>
            <c:txPr>
              <a:bodyPr/>
              <a:lstStyle/>
              <a:p>
                <a:pPr>
                  <a:defRPr sz="84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numRef>
              <c:f>Sheet1!$B$1:$P$1</c:f>
              <c:numCache>
                <c:formatCode>General</c:formatCode>
                <c:ptCount val="15"/>
              </c:numCache>
            </c:numRef>
          </c:cat>
          <c:val>
            <c:numRef>
              <c:f>Sheet1!$B$11:$P$11</c:f>
              <c:numCache>
                <c:formatCode>General</c:formatCode>
                <c:ptCount val="15"/>
                <c:pt idx="9" formatCode="0%">
                  <c:v>1.1399999999999999</c:v>
                </c:pt>
              </c:numCache>
            </c:numRef>
          </c:val>
        </c:ser>
        <c:ser>
          <c:idx val="10"/>
          <c:order val="10"/>
          <c:tx>
            <c:strRef>
              <c:f>Sheet1!$A$12</c:f>
              <c:strCache>
                <c:ptCount val="1"/>
                <c:pt idx="0">
                  <c:v>М'ясо</c:v>
                </c:pt>
              </c:strCache>
            </c:strRef>
          </c:tx>
          <c:spPr>
            <a:solidFill>
              <a:srgbClr val="FFFF00"/>
            </a:solidFill>
            <a:ln w="21885">
              <a:noFill/>
            </a:ln>
          </c:spPr>
          <c:invertIfNegative val="0"/>
          <c:dLbls>
            <c:spPr>
              <a:noFill/>
              <a:ln w="21894">
                <a:noFill/>
              </a:ln>
            </c:spPr>
            <c:txPr>
              <a:bodyPr/>
              <a:lstStyle/>
              <a:p>
                <a:pPr>
                  <a:defRPr sz="84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numRef>
              <c:f>Sheet1!$B$1:$P$1</c:f>
              <c:numCache>
                <c:formatCode>General</c:formatCode>
                <c:ptCount val="15"/>
              </c:numCache>
            </c:numRef>
          </c:cat>
          <c:val>
            <c:numRef>
              <c:f>Sheet1!$B$12:$P$12</c:f>
              <c:numCache>
                <c:formatCode>General</c:formatCode>
                <c:ptCount val="15"/>
                <c:pt idx="10" formatCode="0%">
                  <c:v>0.5</c:v>
                </c:pt>
              </c:numCache>
            </c:numRef>
          </c:val>
        </c:ser>
        <c:ser>
          <c:idx val="11"/>
          <c:order val="11"/>
          <c:tx>
            <c:strRef>
              <c:f>Sheet1!$A$13</c:f>
              <c:strCache>
                <c:ptCount val="1"/>
                <c:pt idx="0">
                  <c:v>Яйце</c:v>
                </c:pt>
              </c:strCache>
            </c:strRef>
          </c:tx>
          <c:spPr>
            <a:solidFill>
              <a:srgbClr val="00FF00"/>
            </a:solidFill>
            <a:ln w="21885">
              <a:noFill/>
            </a:ln>
          </c:spPr>
          <c:invertIfNegative val="0"/>
          <c:dLbls>
            <c:spPr>
              <a:noFill/>
              <a:ln w="21894">
                <a:noFill/>
              </a:ln>
            </c:spPr>
            <c:txPr>
              <a:bodyPr/>
              <a:lstStyle/>
              <a:p>
                <a:pPr>
                  <a:defRPr sz="84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numRef>
              <c:f>Sheet1!$B$1:$P$1</c:f>
              <c:numCache>
                <c:formatCode>General</c:formatCode>
                <c:ptCount val="15"/>
              </c:numCache>
            </c:numRef>
          </c:cat>
          <c:val>
            <c:numRef>
              <c:f>Sheet1!$B$13:$P$13</c:f>
              <c:numCache>
                <c:formatCode>General</c:formatCode>
                <c:ptCount val="15"/>
                <c:pt idx="11" formatCode="0%">
                  <c:v>0.36</c:v>
                </c:pt>
              </c:numCache>
            </c:numRef>
          </c:val>
        </c:ser>
        <c:ser>
          <c:idx val="12"/>
          <c:order val="12"/>
          <c:tx>
            <c:strRef>
              <c:f>Sheet1!$A$14</c:f>
              <c:strCache>
                <c:ptCount val="1"/>
                <c:pt idx="0">
                  <c:v>Риба</c:v>
                </c:pt>
              </c:strCache>
            </c:strRef>
          </c:tx>
          <c:spPr>
            <a:solidFill>
              <a:srgbClr val="800080"/>
            </a:solidFill>
            <a:ln w="21885">
              <a:noFill/>
            </a:ln>
          </c:spPr>
          <c:invertIfNegative val="0"/>
          <c:dLbls>
            <c:spPr>
              <a:noFill/>
              <a:ln w="21894">
                <a:noFill/>
              </a:ln>
            </c:spPr>
            <c:txPr>
              <a:bodyPr/>
              <a:lstStyle/>
              <a:p>
                <a:pPr>
                  <a:defRPr sz="84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numRef>
              <c:f>Sheet1!$B$1:$P$1</c:f>
              <c:numCache>
                <c:formatCode>General</c:formatCode>
                <c:ptCount val="15"/>
              </c:numCache>
            </c:numRef>
          </c:cat>
          <c:val>
            <c:numRef>
              <c:f>Sheet1!$B$14:$P$14</c:f>
              <c:numCache>
                <c:formatCode>General</c:formatCode>
                <c:ptCount val="15"/>
                <c:pt idx="12" formatCode="0%">
                  <c:v>0.6</c:v>
                </c:pt>
              </c:numCache>
            </c:numRef>
          </c:val>
        </c:ser>
        <c:ser>
          <c:idx val="13"/>
          <c:order val="13"/>
          <c:tx>
            <c:strRef>
              <c:f>Sheet1!$A$15</c:f>
              <c:strCache>
                <c:ptCount val="1"/>
                <c:pt idx="0">
                  <c:v>Овочі</c:v>
                </c:pt>
              </c:strCache>
            </c:strRef>
          </c:tx>
          <c:spPr>
            <a:solidFill>
              <a:srgbClr val="800000"/>
            </a:solidFill>
            <a:ln w="21885">
              <a:noFill/>
            </a:ln>
          </c:spPr>
          <c:invertIfNegative val="0"/>
          <c:dLbls>
            <c:spPr>
              <a:noFill/>
              <a:ln w="21894">
                <a:noFill/>
              </a:ln>
            </c:spPr>
            <c:txPr>
              <a:bodyPr/>
              <a:lstStyle/>
              <a:p>
                <a:pPr>
                  <a:defRPr sz="84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numRef>
              <c:f>Sheet1!$B$1:$P$1</c:f>
              <c:numCache>
                <c:formatCode>General</c:formatCode>
                <c:ptCount val="15"/>
              </c:numCache>
            </c:numRef>
          </c:cat>
          <c:val>
            <c:numRef>
              <c:f>Sheet1!$B$15:$P$15</c:f>
              <c:numCache>
                <c:formatCode>General</c:formatCode>
                <c:ptCount val="15"/>
                <c:pt idx="13" formatCode="0%">
                  <c:v>0.64</c:v>
                </c:pt>
              </c:numCache>
            </c:numRef>
          </c:val>
        </c:ser>
        <c:ser>
          <c:idx val="14"/>
          <c:order val="14"/>
          <c:tx>
            <c:strRef>
              <c:f>Sheet1!$A$16</c:f>
              <c:strCache>
                <c:ptCount val="1"/>
                <c:pt idx="0">
                  <c:v>Сир кисломол.</c:v>
                </c:pt>
              </c:strCache>
            </c:strRef>
          </c:tx>
          <c:spPr>
            <a:solidFill>
              <a:srgbClr val="0000FF"/>
            </a:solidFill>
            <a:ln w="21885">
              <a:noFill/>
            </a:ln>
          </c:spPr>
          <c:invertIfNegative val="0"/>
          <c:dLbls>
            <c:spPr>
              <a:noFill/>
              <a:ln w="21894">
                <a:noFill/>
              </a:ln>
            </c:spPr>
            <c:txPr>
              <a:bodyPr/>
              <a:lstStyle/>
              <a:p>
                <a:pPr>
                  <a:defRPr sz="84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numRef>
              <c:f>Sheet1!$B$1:$P$1</c:f>
              <c:numCache>
                <c:formatCode>General</c:formatCode>
                <c:ptCount val="15"/>
              </c:numCache>
            </c:numRef>
          </c:cat>
          <c:val>
            <c:numRef>
              <c:f>Sheet1!$B$16:$P$16</c:f>
              <c:numCache>
                <c:formatCode>General</c:formatCode>
                <c:ptCount val="15"/>
                <c:pt idx="14" formatCode="0%">
                  <c:v>0.48</c:v>
                </c:pt>
              </c:numCache>
            </c:numRef>
          </c:val>
        </c:ser>
        <c:dLbls>
          <c:showLegendKey val="0"/>
          <c:showVal val="0"/>
          <c:showCatName val="0"/>
          <c:showSerName val="0"/>
          <c:showPercent val="0"/>
          <c:showBubbleSize val="0"/>
        </c:dLbls>
        <c:gapWidth val="0"/>
        <c:gapDepth val="0"/>
        <c:shape val="box"/>
        <c:axId val="227048832"/>
        <c:axId val="227050624"/>
        <c:axId val="0"/>
      </c:bar3DChart>
      <c:catAx>
        <c:axId val="227048832"/>
        <c:scaling>
          <c:orientation val="minMax"/>
        </c:scaling>
        <c:delete val="0"/>
        <c:axPos val="b"/>
        <c:numFmt formatCode="General" sourceLinked="1"/>
        <c:majorTickMark val="out"/>
        <c:minorTickMark val="none"/>
        <c:tickLblPos val="low"/>
        <c:spPr>
          <a:ln w="8207">
            <a:noFill/>
          </a:ln>
        </c:spPr>
        <c:txPr>
          <a:bodyPr rot="0" vert="horz"/>
          <a:lstStyle/>
          <a:p>
            <a:pPr>
              <a:defRPr sz="1034" b="0" i="0" u="none" strike="noStrike" baseline="0">
                <a:solidFill>
                  <a:srgbClr val="000000"/>
                </a:solidFill>
                <a:latin typeface="Arial Cyr"/>
                <a:ea typeface="Arial Cyr"/>
                <a:cs typeface="Arial Cyr"/>
              </a:defRPr>
            </a:pPr>
            <a:endParaRPr lang="uk-UA"/>
          </a:p>
        </c:txPr>
        <c:crossAx val="227050624"/>
        <c:crossesAt val="0"/>
        <c:auto val="1"/>
        <c:lblAlgn val="ctr"/>
        <c:lblOffset val="100"/>
        <c:tickLblSkip val="1"/>
        <c:tickMarkSkip val="1"/>
        <c:noMultiLvlLbl val="0"/>
      </c:catAx>
      <c:valAx>
        <c:axId val="227050624"/>
        <c:scaling>
          <c:orientation val="minMax"/>
          <c:max val="1.2"/>
          <c:min val="0"/>
        </c:scaling>
        <c:delete val="1"/>
        <c:axPos val="l"/>
        <c:numFmt formatCode="0%" sourceLinked="1"/>
        <c:majorTickMark val="out"/>
        <c:minorTickMark val="none"/>
        <c:tickLblPos val="nextTo"/>
        <c:crossAx val="227048832"/>
        <c:crosses val="autoZero"/>
        <c:crossBetween val="between"/>
        <c:majorUnit val="0.2"/>
        <c:minorUnit val="4.0000000000000022E-2"/>
      </c:valAx>
      <c:spPr>
        <a:noFill/>
        <a:ln w="21894">
          <a:noFill/>
        </a:ln>
      </c:spPr>
    </c:plotArea>
    <c:legend>
      <c:legendPos val="r"/>
      <c:layout>
        <c:manualLayout>
          <c:xMode val="edge"/>
          <c:yMode val="edge"/>
          <c:x val="0.80349130280205605"/>
          <c:y val="0"/>
          <c:w val="0.18438624651907221"/>
          <c:h val="0.98089868766404198"/>
        </c:manualLayout>
      </c:layout>
      <c:overlay val="0"/>
      <c:spPr>
        <a:solidFill>
          <a:srgbClr val="FFFFFF"/>
        </a:solidFill>
        <a:ln w="2736">
          <a:solidFill>
            <a:srgbClr val="000000"/>
          </a:solidFill>
          <a:prstDash val="solid"/>
        </a:ln>
      </c:spPr>
      <c:txPr>
        <a:bodyPr/>
        <a:lstStyle/>
        <a:p>
          <a:pPr>
            <a:defRPr sz="948" b="1" i="0" u="none" strike="noStrike" baseline="0">
              <a:solidFill>
                <a:srgbClr val="000000"/>
              </a:solidFill>
              <a:latin typeface="Times New Roman"/>
              <a:ea typeface="Times New Roman"/>
              <a:cs typeface="Times New Roman"/>
            </a:defRPr>
          </a:pPr>
          <a:endParaRPr lang="uk-UA"/>
        </a:p>
      </c:txPr>
    </c:legend>
    <c:plotVisOnly val="1"/>
    <c:dispBlanksAs val="gap"/>
    <c:showDLblsOverMax val="0"/>
  </c:chart>
  <c:spPr>
    <a:noFill/>
    <a:ln>
      <a:noFill/>
    </a:ln>
  </c:spPr>
  <c:txPr>
    <a:bodyPr/>
    <a:lstStyle/>
    <a:p>
      <a:pPr>
        <a:defRPr sz="1034" b="0" i="0" u="none" strike="noStrike" baseline="0">
          <a:solidFill>
            <a:srgbClr val="000000"/>
          </a:solidFill>
          <a:latin typeface="Arial Cyr"/>
          <a:ea typeface="Arial Cyr"/>
          <a:cs typeface="Arial Cyr"/>
        </a:defRPr>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4.0114613180515832E-2"/>
          <c:y val="9.0909090909091064E-2"/>
          <c:w val="0.58882521489971362"/>
          <c:h val="0.77990430622011753"/>
        </c:manualLayout>
      </c:layout>
      <c:pie3DChart>
        <c:varyColors val="1"/>
        <c:ser>
          <c:idx val="0"/>
          <c:order val="0"/>
          <c:tx>
            <c:strRef>
              <c:f>Sheet1!$A$2</c:f>
              <c:strCache>
                <c:ptCount val="1"/>
                <c:pt idx="0">
                  <c:v>Кількість</c:v>
                </c:pt>
              </c:strCache>
            </c:strRef>
          </c:tx>
          <c:spPr>
            <a:solidFill>
              <a:srgbClr val="9999FF"/>
            </a:solidFill>
            <a:ln w="7638">
              <a:solidFill>
                <a:srgbClr val="000000"/>
              </a:solidFill>
              <a:prstDash val="solid"/>
            </a:ln>
          </c:spPr>
          <c:dPt>
            <c:idx val="0"/>
            <c:bubble3D val="0"/>
            <c:spPr>
              <a:solidFill>
                <a:srgbClr val="FF99CC"/>
              </a:solidFill>
              <a:ln w="7638">
                <a:solidFill>
                  <a:srgbClr val="000000"/>
                </a:solidFill>
                <a:prstDash val="solid"/>
              </a:ln>
            </c:spPr>
          </c:dPt>
          <c:dPt>
            <c:idx val="1"/>
            <c:bubble3D val="0"/>
            <c:spPr>
              <a:solidFill>
                <a:srgbClr val="FFFF99"/>
              </a:solidFill>
              <a:ln w="7638">
                <a:solidFill>
                  <a:srgbClr val="000000"/>
                </a:solidFill>
                <a:prstDash val="solid"/>
              </a:ln>
            </c:spPr>
          </c:dPt>
          <c:dPt>
            <c:idx val="2"/>
            <c:bubble3D val="0"/>
            <c:spPr>
              <a:solidFill>
                <a:srgbClr val="CC99FF"/>
              </a:solidFill>
              <a:ln w="7638">
                <a:solidFill>
                  <a:srgbClr val="000000"/>
                </a:solidFill>
                <a:prstDash val="solid"/>
              </a:ln>
            </c:spPr>
          </c:dPt>
          <c:dPt>
            <c:idx val="3"/>
            <c:bubble3D val="0"/>
            <c:spPr>
              <a:solidFill>
                <a:srgbClr val="CCFFCC"/>
              </a:solidFill>
              <a:ln w="7638">
                <a:solidFill>
                  <a:srgbClr val="000000"/>
                </a:solidFill>
                <a:prstDash val="solid"/>
              </a:ln>
            </c:spPr>
          </c:dPt>
          <c:dLbls>
            <c:spPr>
              <a:noFill/>
              <a:ln w="15283">
                <a:noFill/>
              </a:ln>
            </c:spPr>
            <c:txPr>
              <a:bodyPr/>
              <a:lstStyle/>
              <a:p>
                <a:pPr>
                  <a:defRPr sz="842" b="1" i="0" u="none" strike="noStrike" baseline="0">
                    <a:solidFill>
                      <a:srgbClr val="000000"/>
                    </a:solidFill>
                    <a:latin typeface="Times New Roman"/>
                    <a:ea typeface="Times New Roman"/>
                    <a:cs typeface="Times New Roman"/>
                  </a:defRPr>
                </a:pPr>
                <a:endParaRPr lang="uk-UA"/>
              </a:p>
            </c:txPr>
            <c:dLblPos val="ctr"/>
            <c:showLegendKey val="0"/>
            <c:showVal val="1"/>
            <c:showCatName val="0"/>
            <c:showSerName val="0"/>
            <c:showPercent val="0"/>
            <c:showBubbleSize val="0"/>
            <c:showLeaderLines val="1"/>
          </c:dLbls>
          <c:cat>
            <c:strRef>
              <c:f>Sheet1!$B$1:$E$1</c:f>
              <c:strCache>
                <c:ptCount val="4"/>
                <c:pt idx="0">
                  <c:v>Вища категорія</c:v>
                </c:pt>
                <c:pt idx="1">
                  <c:v>1 категорія</c:v>
                </c:pt>
                <c:pt idx="2">
                  <c:v>2 категорія</c:v>
                </c:pt>
                <c:pt idx="3">
                  <c:v>Спеціаліст</c:v>
                </c:pt>
              </c:strCache>
            </c:strRef>
          </c:cat>
          <c:val>
            <c:numRef>
              <c:f>Sheet1!$B$2:$E$2</c:f>
              <c:numCache>
                <c:formatCode>General</c:formatCode>
                <c:ptCount val="4"/>
                <c:pt idx="0">
                  <c:v>6</c:v>
                </c:pt>
                <c:pt idx="1">
                  <c:v>2</c:v>
                </c:pt>
                <c:pt idx="2">
                  <c:v>1</c:v>
                </c:pt>
                <c:pt idx="3">
                  <c:v>9</c:v>
                </c:pt>
              </c:numCache>
            </c:numRef>
          </c:val>
        </c:ser>
        <c:ser>
          <c:idx val="1"/>
          <c:order val="1"/>
          <c:tx>
            <c:strRef>
              <c:f>Sheet1!$A$3</c:f>
              <c:strCache>
                <c:ptCount val="1"/>
              </c:strCache>
            </c:strRef>
          </c:tx>
          <c:spPr>
            <a:solidFill>
              <a:srgbClr val="993366"/>
            </a:solidFill>
            <a:ln w="7638">
              <a:solidFill>
                <a:srgbClr val="000000"/>
              </a:solidFill>
              <a:prstDash val="solid"/>
            </a:ln>
          </c:spPr>
          <c:dPt>
            <c:idx val="0"/>
            <c:bubble3D val="0"/>
            <c:spPr>
              <a:solidFill>
                <a:srgbClr val="9999FF"/>
              </a:solidFill>
              <a:ln w="7638">
                <a:solidFill>
                  <a:srgbClr val="000000"/>
                </a:solidFill>
                <a:prstDash val="solid"/>
              </a:ln>
            </c:spPr>
          </c:dPt>
          <c:dPt>
            <c:idx val="1"/>
            <c:bubble3D val="0"/>
          </c:dPt>
          <c:dPt>
            <c:idx val="2"/>
            <c:bubble3D val="0"/>
            <c:spPr>
              <a:solidFill>
                <a:srgbClr val="FFFFCC"/>
              </a:solidFill>
              <a:ln w="7638">
                <a:solidFill>
                  <a:srgbClr val="000000"/>
                </a:solidFill>
                <a:prstDash val="solid"/>
              </a:ln>
            </c:spPr>
          </c:dPt>
          <c:dPt>
            <c:idx val="3"/>
            <c:bubble3D val="0"/>
            <c:spPr>
              <a:solidFill>
                <a:srgbClr val="CCFFFF"/>
              </a:solidFill>
              <a:ln w="7638">
                <a:solidFill>
                  <a:srgbClr val="000000"/>
                </a:solidFill>
                <a:prstDash val="solid"/>
              </a:ln>
            </c:spPr>
          </c:dPt>
          <c:cat>
            <c:strRef>
              <c:f>Sheet1!$B$1:$E$1</c:f>
              <c:strCache>
                <c:ptCount val="4"/>
                <c:pt idx="0">
                  <c:v>Вища категорія</c:v>
                </c:pt>
                <c:pt idx="1">
                  <c:v>1 категорія</c:v>
                </c:pt>
                <c:pt idx="2">
                  <c:v>2 категорія</c:v>
                </c:pt>
                <c:pt idx="3">
                  <c:v>Спеціаліст</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7638">
              <a:solidFill>
                <a:srgbClr val="000000"/>
              </a:solidFill>
              <a:prstDash val="solid"/>
            </a:ln>
          </c:spPr>
          <c:dPt>
            <c:idx val="0"/>
            <c:bubble3D val="0"/>
            <c:spPr>
              <a:solidFill>
                <a:srgbClr val="9999FF"/>
              </a:solidFill>
              <a:ln w="7638">
                <a:solidFill>
                  <a:srgbClr val="000000"/>
                </a:solidFill>
                <a:prstDash val="solid"/>
              </a:ln>
            </c:spPr>
          </c:dPt>
          <c:dPt>
            <c:idx val="1"/>
            <c:bubble3D val="0"/>
            <c:spPr>
              <a:solidFill>
                <a:srgbClr val="993366"/>
              </a:solidFill>
              <a:ln w="7638">
                <a:solidFill>
                  <a:srgbClr val="000000"/>
                </a:solidFill>
                <a:prstDash val="solid"/>
              </a:ln>
            </c:spPr>
          </c:dPt>
          <c:dPt>
            <c:idx val="2"/>
            <c:bubble3D val="0"/>
          </c:dPt>
          <c:dPt>
            <c:idx val="3"/>
            <c:bubble3D val="0"/>
            <c:spPr>
              <a:solidFill>
                <a:srgbClr val="CCFFFF"/>
              </a:solidFill>
              <a:ln w="7638">
                <a:solidFill>
                  <a:srgbClr val="000000"/>
                </a:solidFill>
                <a:prstDash val="solid"/>
              </a:ln>
            </c:spPr>
          </c:dPt>
          <c:cat>
            <c:strRef>
              <c:f>Sheet1!$B$1:$E$1</c:f>
              <c:strCache>
                <c:ptCount val="4"/>
                <c:pt idx="0">
                  <c:v>Вища категорія</c:v>
                </c:pt>
                <c:pt idx="1">
                  <c:v>1 категорія</c:v>
                </c:pt>
                <c:pt idx="2">
                  <c:v>2 категорія</c:v>
                </c:pt>
                <c:pt idx="3">
                  <c:v>Спеціаліст</c:v>
                </c:pt>
              </c:strCache>
            </c:strRef>
          </c:cat>
          <c:val>
            <c:numRef>
              <c:f>Sheet1!$B$4:$E$4</c:f>
              <c:numCache>
                <c:formatCode>General</c:formatCode>
                <c:ptCount val="4"/>
              </c:numCache>
            </c:numRef>
          </c:val>
        </c:ser>
        <c:dLbls>
          <c:showLegendKey val="0"/>
          <c:showVal val="0"/>
          <c:showCatName val="0"/>
          <c:showSerName val="0"/>
          <c:showPercent val="0"/>
          <c:showBubbleSize val="0"/>
          <c:showLeaderLines val="1"/>
        </c:dLbls>
      </c:pie3DChart>
      <c:spPr>
        <a:solidFill>
          <a:srgbClr val="C0C0C0"/>
        </a:solidFill>
        <a:ln w="7638">
          <a:solidFill>
            <a:srgbClr val="808080"/>
          </a:solidFill>
          <a:prstDash val="solid"/>
        </a:ln>
      </c:spPr>
    </c:plotArea>
    <c:legend>
      <c:legendPos val="r"/>
      <c:layout>
        <c:manualLayout>
          <c:xMode val="edge"/>
          <c:yMode val="edge"/>
          <c:x val="0.68005742869390073"/>
          <c:y val="8.9623149611241307E-2"/>
          <c:w val="0.29411772241704759"/>
          <c:h val="0.79245281418547264"/>
        </c:manualLayout>
      </c:layout>
      <c:overlay val="0"/>
      <c:spPr>
        <a:noFill/>
        <a:ln w="1909">
          <a:solidFill>
            <a:srgbClr val="000000"/>
          </a:solidFill>
          <a:prstDash val="solid"/>
        </a:ln>
      </c:spPr>
      <c:txPr>
        <a:bodyPr/>
        <a:lstStyle/>
        <a:p>
          <a:pPr>
            <a:defRPr sz="661" b="1" i="0" u="none" strike="noStrike" baseline="0">
              <a:solidFill>
                <a:srgbClr val="000000"/>
              </a:solidFill>
              <a:latin typeface="Times New Roman"/>
              <a:ea typeface="Times New Roman"/>
              <a:cs typeface="Times New Roman"/>
            </a:defRPr>
          </a:pPr>
          <a:endParaRPr lang="uk-UA"/>
        </a:p>
      </c:txPr>
    </c:legend>
    <c:plotVisOnly val="1"/>
    <c:dispBlanksAs val="zero"/>
    <c:showDLblsOverMax val="0"/>
  </c:chart>
  <c:spPr>
    <a:noFill/>
    <a:ln>
      <a:noFill/>
    </a:ln>
  </c:spPr>
  <c:txPr>
    <a:bodyPr/>
    <a:lstStyle/>
    <a:p>
      <a:pPr>
        <a:defRPr sz="557" b="1" i="0" u="none" strike="noStrike" baseline="0">
          <a:solidFill>
            <a:srgbClr val="000000"/>
          </a:solidFill>
          <a:latin typeface="Arial Cyr"/>
          <a:ea typeface="Arial Cyr"/>
          <a:cs typeface="Arial Cyr"/>
        </a:defRPr>
      </a:pPr>
      <a:endParaRPr lang="uk-UA"/>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4.0114613180515832E-2"/>
          <c:y val="9.0909090909091064E-2"/>
          <c:w val="0.58882521489971362"/>
          <c:h val="0.77990430622011753"/>
        </c:manualLayout>
      </c:layout>
      <c:pie3DChart>
        <c:varyColors val="1"/>
        <c:ser>
          <c:idx val="0"/>
          <c:order val="0"/>
          <c:tx>
            <c:strRef>
              <c:f>Sheet1!$A$2</c:f>
              <c:strCache>
                <c:ptCount val="1"/>
                <c:pt idx="0">
                  <c:v>Кількість</c:v>
                </c:pt>
              </c:strCache>
            </c:strRef>
          </c:tx>
          <c:spPr>
            <a:solidFill>
              <a:srgbClr val="9999FF"/>
            </a:solidFill>
            <a:ln w="8721">
              <a:solidFill>
                <a:srgbClr val="000000"/>
              </a:solidFill>
              <a:prstDash val="solid"/>
            </a:ln>
          </c:spPr>
          <c:dPt>
            <c:idx val="0"/>
            <c:bubble3D val="0"/>
            <c:spPr>
              <a:solidFill>
                <a:srgbClr val="FF99CC"/>
              </a:solidFill>
              <a:ln w="8721">
                <a:solidFill>
                  <a:srgbClr val="000000"/>
                </a:solidFill>
                <a:prstDash val="solid"/>
              </a:ln>
            </c:spPr>
          </c:dPt>
          <c:dPt>
            <c:idx val="1"/>
            <c:bubble3D val="0"/>
            <c:spPr>
              <a:solidFill>
                <a:srgbClr val="FFFF99"/>
              </a:solidFill>
              <a:ln w="8721">
                <a:solidFill>
                  <a:srgbClr val="000000"/>
                </a:solidFill>
                <a:prstDash val="solid"/>
              </a:ln>
            </c:spPr>
          </c:dPt>
          <c:dPt>
            <c:idx val="2"/>
            <c:bubble3D val="0"/>
            <c:spPr>
              <a:solidFill>
                <a:srgbClr val="CC99FF"/>
              </a:solidFill>
              <a:ln w="8721">
                <a:solidFill>
                  <a:srgbClr val="000000"/>
                </a:solidFill>
                <a:prstDash val="solid"/>
              </a:ln>
            </c:spPr>
          </c:dPt>
          <c:dPt>
            <c:idx val="3"/>
            <c:bubble3D val="0"/>
            <c:spPr>
              <a:solidFill>
                <a:srgbClr val="CCFFCC"/>
              </a:solidFill>
              <a:ln w="8721">
                <a:solidFill>
                  <a:srgbClr val="000000"/>
                </a:solidFill>
                <a:prstDash val="solid"/>
              </a:ln>
            </c:spPr>
          </c:dPt>
          <c:dLbls>
            <c:dLbl>
              <c:idx val="2"/>
              <c:delete val="1"/>
            </c:dLbl>
            <c:dLbl>
              <c:idx val="3"/>
              <c:delete val="1"/>
            </c:dLbl>
            <c:spPr>
              <a:noFill/>
              <a:ln w="17453">
                <a:noFill/>
              </a:ln>
            </c:spPr>
            <c:txPr>
              <a:bodyPr/>
              <a:lstStyle/>
              <a:p>
                <a:pPr>
                  <a:defRPr sz="962" b="1" i="0" u="none" strike="noStrike" baseline="0">
                    <a:solidFill>
                      <a:srgbClr val="000000"/>
                    </a:solidFill>
                    <a:latin typeface="Times New Roman"/>
                    <a:ea typeface="Times New Roman"/>
                    <a:cs typeface="Times New Roman"/>
                  </a:defRPr>
                </a:pPr>
                <a:endParaRPr lang="uk-UA"/>
              </a:p>
            </c:txPr>
            <c:dLblPos val="ctr"/>
            <c:showLegendKey val="0"/>
            <c:showVal val="1"/>
            <c:showCatName val="0"/>
            <c:showSerName val="0"/>
            <c:showPercent val="0"/>
            <c:showBubbleSize val="0"/>
            <c:showLeaderLines val="1"/>
          </c:dLbls>
          <c:cat>
            <c:strRef>
              <c:f>Sheet1!$B$1:$E$1</c:f>
              <c:strCache>
                <c:ptCount val="2"/>
                <c:pt idx="0">
                  <c:v>Старший вихователь</c:v>
                </c:pt>
                <c:pt idx="1">
                  <c:v>Вихователь-методист</c:v>
                </c:pt>
              </c:strCache>
            </c:strRef>
          </c:cat>
          <c:val>
            <c:numRef>
              <c:f>Sheet1!$B$2:$E$2</c:f>
              <c:numCache>
                <c:formatCode>General</c:formatCode>
                <c:ptCount val="4"/>
                <c:pt idx="0">
                  <c:v>2</c:v>
                </c:pt>
                <c:pt idx="1">
                  <c:v>1</c:v>
                </c:pt>
              </c:numCache>
            </c:numRef>
          </c:val>
        </c:ser>
        <c:ser>
          <c:idx val="1"/>
          <c:order val="1"/>
          <c:tx>
            <c:strRef>
              <c:f>Sheet1!$A$3</c:f>
              <c:strCache>
                <c:ptCount val="1"/>
              </c:strCache>
            </c:strRef>
          </c:tx>
          <c:spPr>
            <a:solidFill>
              <a:srgbClr val="993366"/>
            </a:solidFill>
            <a:ln w="8721">
              <a:solidFill>
                <a:srgbClr val="000000"/>
              </a:solidFill>
              <a:prstDash val="solid"/>
            </a:ln>
          </c:spPr>
          <c:dPt>
            <c:idx val="0"/>
            <c:bubble3D val="0"/>
            <c:spPr>
              <a:solidFill>
                <a:srgbClr val="9999FF"/>
              </a:solidFill>
              <a:ln w="8721">
                <a:solidFill>
                  <a:srgbClr val="000000"/>
                </a:solidFill>
                <a:prstDash val="solid"/>
              </a:ln>
            </c:spPr>
          </c:dPt>
          <c:dPt>
            <c:idx val="1"/>
            <c:bubble3D val="0"/>
          </c:dPt>
          <c:dPt>
            <c:idx val="2"/>
            <c:bubble3D val="0"/>
            <c:spPr>
              <a:solidFill>
                <a:srgbClr val="FFFFCC"/>
              </a:solidFill>
              <a:ln w="8721">
                <a:solidFill>
                  <a:srgbClr val="000000"/>
                </a:solidFill>
                <a:prstDash val="solid"/>
              </a:ln>
            </c:spPr>
          </c:dPt>
          <c:dPt>
            <c:idx val="3"/>
            <c:bubble3D val="0"/>
            <c:spPr>
              <a:solidFill>
                <a:srgbClr val="CCFFFF"/>
              </a:solidFill>
              <a:ln w="8721">
                <a:solidFill>
                  <a:srgbClr val="000000"/>
                </a:solidFill>
                <a:prstDash val="solid"/>
              </a:ln>
            </c:spPr>
          </c:dPt>
          <c:cat>
            <c:strRef>
              <c:f>Sheet1!$B$1:$E$1</c:f>
              <c:strCache>
                <c:ptCount val="2"/>
                <c:pt idx="0">
                  <c:v>Старший вихователь</c:v>
                </c:pt>
                <c:pt idx="1">
                  <c:v>Вихователь-методист</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8721">
              <a:solidFill>
                <a:srgbClr val="000000"/>
              </a:solidFill>
              <a:prstDash val="solid"/>
            </a:ln>
          </c:spPr>
          <c:dPt>
            <c:idx val="0"/>
            <c:bubble3D val="0"/>
            <c:spPr>
              <a:solidFill>
                <a:srgbClr val="9999FF"/>
              </a:solidFill>
              <a:ln w="8721">
                <a:solidFill>
                  <a:srgbClr val="000000"/>
                </a:solidFill>
                <a:prstDash val="solid"/>
              </a:ln>
            </c:spPr>
          </c:dPt>
          <c:dPt>
            <c:idx val="1"/>
            <c:bubble3D val="0"/>
            <c:spPr>
              <a:solidFill>
                <a:srgbClr val="993366"/>
              </a:solidFill>
              <a:ln w="8721">
                <a:solidFill>
                  <a:srgbClr val="000000"/>
                </a:solidFill>
                <a:prstDash val="solid"/>
              </a:ln>
            </c:spPr>
          </c:dPt>
          <c:dPt>
            <c:idx val="2"/>
            <c:bubble3D val="0"/>
          </c:dPt>
          <c:dPt>
            <c:idx val="3"/>
            <c:bubble3D val="0"/>
            <c:spPr>
              <a:solidFill>
                <a:srgbClr val="CCFFFF"/>
              </a:solidFill>
              <a:ln w="8721">
                <a:solidFill>
                  <a:srgbClr val="000000"/>
                </a:solidFill>
                <a:prstDash val="solid"/>
              </a:ln>
            </c:spPr>
          </c:dPt>
          <c:cat>
            <c:strRef>
              <c:f>Sheet1!$B$1:$E$1</c:f>
              <c:strCache>
                <c:ptCount val="2"/>
                <c:pt idx="0">
                  <c:v>Старший вихователь</c:v>
                </c:pt>
                <c:pt idx="1">
                  <c:v>Вихователь-методист</c:v>
                </c:pt>
              </c:strCache>
            </c:strRef>
          </c:cat>
          <c:val>
            <c:numRef>
              <c:f>Sheet1!$B$4:$E$4</c:f>
              <c:numCache>
                <c:formatCode>General</c:formatCode>
                <c:ptCount val="4"/>
              </c:numCache>
            </c:numRef>
          </c:val>
        </c:ser>
        <c:dLbls>
          <c:showLegendKey val="0"/>
          <c:showVal val="0"/>
          <c:showCatName val="0"/>
          <c:showSerName val="0"/>
          <c:showPercent val="0"/>
          <c:showBubbleSize val="0"/>
          <c:showLeaderLines val="1"/>
        </c:dLbls>
      </c:pie3DChart>
      <c:spPr>
        <a:solidFill>
          <a:srgbClr val="C0C0C0"/>
        </a:solidFill>
        <a:ln w="8721">
          <a:solidFill>
            <a:srgbClr val="808080"/>
          </a:solidFill>
          <a:prstDash val="solid"/>
        </a:ln>
      </c:spPr>
    </c:plotArea>
    <c:legend>
      <c:legendPos val="r"/>
      <c:layout>
        <c:manualLayout>
          <c:xMode val="edge"/>
          <c:yMode val="edge"/>
          <c:x val="0.68005746856183313"/>
          <c:y val="8.9622677165354339E-2"/>
          <c:w val="0.29411758519663211"/>
          <c:h val="0.79245303937007872"/>
        </c:manualLayout>
      </c:layout>
      <c:overlay val="0"/>
      <c:spPr>
        <a:noFill/>
        <a:ln w="2180">
          <a:solidFill>
            <a:srgbClr val="000000"/>
          </a:solidFill>
          <a:prstDash val="solid"/>
        </a:ln>
      </c:spPr>
      <c:txPr>
        <a:bodyPr/>
        <a:lstStyle/>
        <a:p>
          <a:pPr>
            <a:defRPr sz="755" b="1" i="0" u="none" strike="noStrike" baseline="0">
              <a:solidFill>
                <a:srgbClr val="000000"/>
              </a:solidFill>
              <a:latin typeface="Times New Roman"/>
              <a:ea typeface="Times New Roman"/>
              <a:cs typeface="Times New Roman"/>
            </a:defRPr>
          </a:pPr>
          <a:endParaRPr lang="uk-UA"/>
        </a:p>
      </c:txPr>
    </c:legend>
    <c:plotVisOnly val="1"/>
    <c:dispBlanksAs val="zero"/>
    <c:showDLblsOverMax val="0"/>
  </c:chart>
  <c:spPr>
    <a:noFill/>
    <a:ln>
      <a:noFill/>
    </a:ln>
  </c:spPr>
  <c:txPr>
    <a:bodyPr/>
    <a:lstStyle/>
    <a:p>
      <a:pPr>
        <a:defRPr sz="636" b="1" i="0" u="none" strike="noStrike" baseline="0">
          <a:solidFill>
            <a:srgbClr val="000000"/>
          </a:solidFill>
          <a:latin typeface="Arial Cyr"/>
          <a:ea typeface="Arial Cyr"/>
          <a:cs typeface="Arial Cyr"/>
        </a:defRPr>
      </a:pPr>
      <a:endParaRPr lang="uk-UA"/>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6"/>
      <c:hPercent val="33"/>
      <c:rotY val="23"/>
      <c:depthPercent val="15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3424657534247084E-2"/>
          <c:y val="4.2918454935624413E-2"/>
          <c:w val="0.82328767123287672"/>
          <c:h val="0.68240343347639565"/>
        </c:manualLayout>
      </c:layout>
      <c:bar3DChart>
        <c:barDir val="col"/>
        <c:grouping val="clustered"/>
        <c:varyColors val="0"/>
        <c:ser>
          <c:idx val="0"/>
          <c:order val="0"/>
          <c:tx>
            <c:strRef>
              <c:f>Sheet1!$A$2</c:f>
              <c:strCache>
                <c:ptCount val="1"/>
                <c:pt idx="0">
                  <c:v>Мовлення</c:v>
                </c:pt>
              </c:strCache>
            </c:strRef>
          </c:tx>
          <c:spPr>
            <a:solidFill>
              <a:srgbClr val="FF0000"/>
            </a:solidFill>
            <a:ln w="12334">
              <a:solidFill>
                <a:srgbClr val="000000"/>
              </a:solidFill>
              <a:prstDash val="solid"/>
            </a:ln>
          </c:spPr>
          <c:invertIfNegative val="0"/>
          <c:dLbls>
            <c:dLbl>
              <c:idx val="0"/>
              <c:layout>
                <c:manualLayout>
                  <c:x val="2.3557784204081327E-2"/>
                  <c:y val="-7.9138506457424013E-2"/>
                </c:manualLayout>
              </c:layout>
              <c:showLegendKey val="0"/>
              <c:showVal val="1"/>
              <c:showCatName val="0"/>
              <c:showSerName val="0"/>
              <c:showPercent val="0"/>
              <c:showBubbleSize val="0"/>
            </c:dLbl>
            <c:dLbl>
              <c:idx val="1"/>
              <c:layout>
                <c:manualLayout>
                  <c:x val="1.8805968144315767E-2"/>
                  <c:y val="-5.8080140501697457E-2"/>
                </c:manualLayout>
              </c:layout>
              <c:showLegendKey val="0"/>
              <c:showVal val="1"/>
              <c:showCatName val="0"/>
              <c:showSerName val="0"/>
              <c:showPercent val="0"/>
              <c:showBubbleSize val="0"/>
            </c:dLbl>
            <c:spPr>
              <a:noFill/>
              <a:ln w="24675">
                <a:noFill/>
              </a:ln>
            </c:spPr>
            <c:txPr>
              <a:bodyPr/>
              <a:lstStyle/>
              <a:p>
                <a:pPr>
                  <a:defRPr sz="1069"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strRef>
              <c:f>Sheet1!$B$1:$Q$1</c:f>
              <c:strCache>
                <c:ptCount val="14"/>
                <c:pt idx="0">
                  <c:v>19 20</c:v>
                </c:pt>
                <c:pt idx="1">
                  <c:v>20 21</c:v>
                </c:pt>
                <c:pt idx="2">
                  <c:v>21 22</c:v>
                </c:pt>
                <c:pt idx="3">
                  <c:v>22 23</c:v>
                </c:pt>
                <c:pt idx="4">
                  <c:v>21 22</c:v>
                </c:pt>
                <c:pt idx="5">
                  <c:v>22 23</c:v>
                </c:pt>
                <c:pt idx="6">
                  <c:v>21 22</c:v>
                </c:pt>
                <c:pt idx="7">
                  <c:v>22 23</c:v>
                </c:pt>
                <c:pt idx="8">
                  <c:v>21 22</c:v>
                </c:pt>
                <c:pt idx="9">
                  <c:v>22 23</c:v>
                </c:pt>
                <c:pt idx="10">
                  <c:v>21 22</c:v>
                </c:pt>
                <c:pt idx="11">
                  <c:v>22 23</c:v>
                </c:pt>
                <c:pt idx="12">
                  <c:v>21 22</c:v>
                </c:pt>
                <c:pt idx="13">
                  <c:v>22 23</c:v>
                </c:pt>
              </c:strCache>
            </c:strRef>
          </c:cat>
          <c:val>
            <c:numRef>
              <c:f>Sheet1!$B$2:$Q$2</c:f>
              <c:numCache>
                <c:formatCode>General</c:formatCode>
                <c:ptCount val="16"/>
                <c:pt idx="0">
                  <c:v>0.75</c:v>
                </c:pt>
                <c:pt idx="1">
                  <c:v>0.82</c:v>
                </c:pt>
              </c:numCache>
            </c:numRef>
          </c:val>
        </c:ser>
        <c:ser>
          <c:idx val="1"/>
          <c:order val="1"/>
          <c:tx>
            <c:strRef>
              <c:f>Sheet1!$A$3</c:f>
              <c:strCache>
                <c:ptCount val="1"/>
                <c:pt idx="0">
                  <c:v>Сенсорика</c:v>
                </c:pt>
              </c:strCache>
            </c:strRef>
          </c:tx>
          <c:spPr>
            <a:solidFill>
              <a:srgbClr val="0000FF"/>
            </a:solidFill>
            <a:ln w="12334">
              <a:solidFill>
                <a:srgbClr val="000000"/>
              </a:solidFill>
              <a:prstDash val="solid"/>
            </a:ln>
          </c:spPr>
          <c:invertIfNegative val="0"/>
          <c:dLbls>
            <c:dLbl>
              <c:idx val="2"/>
              <c:layout>
                <c:manualLayout>
                  <c:x val="1.5106501403908734E-2"/>
                  <c:y val="-9.5728252004847705E-2"/>
                </c:manualLayout>
              </c:layout>
              <c:showLegendKey val="0"/>
              <c:showVal val="1"/>
              <c:showCatName val="0"/>
              <c:showSerName val="0"/>
              <c:showPercent val="0"/>
              <c:showBubbleSize val="0"/>
            </c:dLbl>
            <c:dLbl>
              <c:idx val="3"/>
              <c:layout>
                <c:manualLayout>
                  <c:x val="1.7203858500122585E-2"/>
                  <c:y val="-4.8517951575663014E-2"/>
                </c:manualLayout>
              </c:layout>
              <c:showLegendKey val="0"/>
              <c:showVal val="1"/>
              <c:showCatName val="0"/>
              <c:showSerName val="0"/>
              <c:showPercent val="0"/>
              <c:showBubbleSize val="0"/>
            </c:dLbl>
            <c:spPr>
              <a:noFill/>
              <a:ln w="24675">
                <a:noFill/>
              </a:ln>
            </c:spPr>
            <c:txPr>
              <a:bodyPr/>
              <a:lstStyle/>
              <a:p>
                <a:pPr>
                  <a:defRPr sz="1069"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strRef>
              <c:f>Sheet1!$B$1:$Q$1</c:f>
              <c:strCache>
                <c:ptCount val="14"/>
                <c:pt idx="0">
                  <c:v>19 20</c:v>
                </c:pt>
                <c:pt idx="1">
                  <c:v>20 21</c:v>
                </c:pt>
                <c:pt idx="2">
                  <c:v>21 22</c:v>
                </c:pt>
                <c:pt idx="3">
                  <c:v>22 23</c:v>
                </c:pt>
                <c:pt idx="4">
                  <c:v>21 22</c:v>
                </c:pt>
                <c:pt idx="5">
                  <c:v>22 23</c:v>
                </c:pt>
                <c:pt idx="6">
                  <c:v>21 22</c:v>
                </c:pt>
                <c:pt idx="7">
                  <c:v>22 23</c:v>
                </c:pt>
                <c:pt idx="8">
                  <c:v>21 22</c:v>
                </c:pt>
                <c:pt idx="9">
                  <c:v>22 23</c:v>
                </c:pt>
                <c:pt idx="10">
                  <c:v>21 22</c:v>
                </c:pt>
                <c:pt idx="11">
                  <c:v>22 23</c:v>
                </c:pt>
                <c:pt idx="12">
                  <c:v>21 22</c:v>
                </c:pt>
                <c:pt idx="13">
                  <c:v>22 23</c:v>
                </c:pt>
              </c:strCache>
            </c:strRef>
          </c:cat>
          <c:val>
            <c:numRef>
              <c:f>Sheet1!$B$3:$Q$3</c:f>
              <c:numCache>
                <c:formatCode>General</c:formatCode>
                <c:ptCount val="16"/>
                <c:pt idx="2">
                  <c:v>0.78</c:v>
                </c:pt>
                <c:pt idx="3">
                  <c:v>0.78</c:v>
                </c:pt>
              </c:numCache>
            </c:numRef>
          </c:val>
        </c:ser>
        <c:ser>
          <c:idx val="2"/>
          <c:order val="2"/>
          <c:tx>
            <c:strRef>
              <c:f>Sheet1!$A$4</c:f>
              <c:strCache>
                <c:ptCount val="1"/>
                <c:pt idx="0">
                  <c:v>Гра</c:v>
                </c:pt>
              </c:strCache>
            </c:strRef>
          </c:tx>
          <c:spPr>
            <a:solidFill>
              <a:srgbClr val="00FF00"/>
            </a:solidFill>
            <a:ln w="12334">
              <a:solidFill>
                <a:srgbClr val="000000"/>
              </a:solidFill>
              <a:prstDash val="solid"/>
            </a:ln>
          </c:spPr>
          <c:invertIfNegative val="0"/>
          <c:dLbls>
            <c:dLbl>
              <c:idx val="4"/>
              <c:layout>
                <c:manualLayout>
                  <c:x val="1.7614122713324305E-2"/>
                  <c:y val="-7.5825158902771292E-2"/>
                </c:manualLayout>
              </c:layout>
              <c:showLegendKey val="0"/>
              <c:showVal val="1"/>
              <c:showCatName val="0"/>
              <c:showSerName val="0"/>
              <c:showPercent val="0"/>
              <c:showBubbleSize val="0"/>
            </c:dLbl>
            <c:dLbl>
              <c:idx val="5"/>
              <c:layout>
                <c:manualLayout>
                  <c:x val="1.5601890768442728E-2"/>
                  <c:y val="-6.237198599525981E-2"/>
                </c:manualLayout>
              </c:layout>
              <c:showLegendKey val="0"/>
              <c:showVal val="1"/>
              <c:showCatName val="0"/>
              <c:showSerName val="0"/>
              <c:showPercent val="0"/>
              <c:showBubbleSize val="0"/>
            </c:dLbl>
            <c:spPr>
              <a:noFill/>
              <a:ln w="24675">
                <a:noFill/>
              </a:ln>
            </c:spPr>
            <c:txPr>
              <a:bodyPr/>
              <a:lstStyle/>
              <a:p>
                <a:pPr>
                  <a:defRPr sz="1069"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strRef>
              <c:f>Sheet1!$B$1:$Q$1</c:f>
              <c:strCache>
                <c:ptCount val="14"/>
                <c:pt idx="0">
                  <c:v>19 20</c:v>
                </c:pt>
                <c:pt idx="1">
                  <c:v>20 21</c:v>
                </c:pt>
                <c:pt idx="2">
                  <c:v>21 22</c:v>
                </c:pt>
                <c:pt idx="3">
                  <c:v>22 23</c:v>
                </c:pt>
                <c:pt idx="4">
                  <c:v>21 22</c:v>
                </c:pt>
                <c:pt idx="5">
                  <c:v>22 23</c:v>
                </c:pt>
                <c:pt idx="6">
                  <c:v>21 22</c:v>
                </c:pt>
                <c:pt idx="7">
                  <c:v>22 23</c:v>
                </c:pt>
                <c:pt idx="8">
                  <c:v>21 22</c:v>
                </c:pt>
                <c:pt idx="9">
                  <c:v>22 23</c:v>
                </c:pt>
                <c:pt idx="10">
                  <c:v>21 22</c:v>
                </c:pt>
                <c:pt idx="11">
                  <c:v>22 23</c:v>
                </c:pt>
                <c:pt idx="12">
                  <c:v>21 22</c:v>
                </c:pt>
                <c:pt idx="13">
                  <c:v>22 23</c:v>
                </c:pt>
              </c:strCache>
            </c:strRef>
          </c:cat>
          <c:val>
            <c:numRef>
              <c:f>Sheet1!$B$4:$Q$4</c:f>
              <c:numCache>
                <c:formatCode>General</c:formatCode>
                <c:ptCount val="16"/>
                <c:pt idx="4">
                  <c:v>0.75</c:v>
                </c:pt>
                <c:pt idx="5">
                  <c:v>0.82</c:v>
                </c:pt>
              </c:numCache>
            </c:numRef>
          </c:val>
        </c:ser>
        <c:ser>
          <c:idx val="3"/>
          <c:order val="3"/>
          <c:tx>
            <c:strRef>
              <c:f>Sheet1!$A$5</c:f>
              <c:strCache>
                <c:ptCount val="1"/>
                <c:pt idx="0">
                  <c:v>Конструкт. діяльн</c:v>
                </c:pt>
              </c:strCache>
            </c:strRef>
          </c:tx>
          <c:spPr>
            <a:solidFill>
              <a:srgbClr val="FFFF00"/>
            </a:solidFill>
            <a:ln w="12334">
              <a:solidFill>
                <a:srgbClr val="000000"/>
              </a:solidFill>
              <a:prstDash val="solid"/>
            </a:ln>
          </c:spPr>
          <c:invertIfNegative val="0"/>
          <c:dLbls>
            <c:dLbl>
              <c:idx val="6"/>
              <c:layout>
                <c:manualLayout>
                  <c:x val="1.6012154981643874E-2"/>
                  <c:y val="-3.9155977383291282E-2"/>
                </c:manualLayout>
              </c:layout>
              <c:showLegendKey val="0"/>
              <c:showVal val="1"/>
              <c:showCatName val="0"/>
              <c:showSerName val="0"/>
              <c:showPercent val="0"/>
              <c:showBubbleSize val="0"/>
            </c:dLbl>
            <c:dLbl>
              <c:idx val="7"/>
              <c:layout>
                <c:manualLayout>
                  <c:x val="1.4523080597549531E-2"/>
                  <c:y val="-2.8237868825185117E-2"/>
                </c:manualLayout>
              </c:layout>
              <c:showLegendKey val="0"/>
              <c:showVal val="1"/>
              <c:showCatName val="0"/>
              <c:showSerName val="0"/>
              <c:showPercent val="0"/>
              <c:showBubbleSize val="0"/>
            </c:dLbl>
            <c:spPr>
              <a:noFill/>
              <a:ln w="24675">
                <a:noFill/>
              </a:ln>
            </c:spPr>
            <c:txPr>
              <a:bodyPr/>
              <a:lstStyle/>
              <a:p>
                <a:pPr>
                  <a:defRPr sz="1069"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strRef>
              <c:f>Sheet1!$B$1:$Q$1</c:f>
              <c:strCache>
                <c:ptCount val="14"/>
                <c:pt idx="0">
                  <c:v>19 20</c:v>
                </c:pt>
                <c:pt idx="1">
                  <c:v>20 21</c:v>
                </c:pt>
                <c:pt idx="2">
                  <c:v>21 22</c:v>
                </c:pt>
                <c:pt idx="3">
                  <c:v>22 23</c:v>
                </c:pt>
                <c:pt idx="4">
                  <c:v>21 22</c:v>
                </c:pt>
                <c:pt idx="5">
                  <c:v>22 23</c:v>
                </c:pt>
                <c:pt idx="6">
                  <c:v>21 22</c:v>
                </c:pt>
                <c:pt idx="7">
                  <c:v>22 23</c:v>
                </c:pt>
                <c:pt idx="8">
                  <c:v>21 22</c:v>
                </c:pt>
                <c:pt idx="9">
                  <c:v>22 23</c:v>
                </c:pt>
                <c:pt idx="10">
                  <c:v>21 22</c:v>
                </c:pt>
                <c:pt idx="11">
                  <c:v>22 23</c:v>
                </c:pt>
                <c:pt idx="12">
                  <c:v>21 22</c:v>
                </c:pt>
                <c:pt idx="13">
                  <c:v>22 23</c:v>
                </c:pt>
              </c:strCache>
            </c:strRef>
          </c:cat>
          <c:val>
            <c:numRef>
              <c:f>Sheet1!$B$5:$Q$5</c:f>
              <c:numCache>
                <c:formatCode>General</c:formatCode>
                <c:ptCount val="16"/>
                <c:pt idx="6">
                  <c:v>0.7</c:v>
                </c:pt>
                <c:pt idx="7">
                  <c:v>0.83</c:v>
                </c:pt>
              </c:numCache>
            </c:numRef>
          </c:val>
        </c:ser>
        <c:ser>
          <c:idx val="4"/>
          <c:order val="4"/>
          <c:tx>
            <c:strRef>
              <c:f>Sheet1!$A$6</c:f>
              <c:strCache>
                <c:ptCount val="1"/>
                <c:pt idx="0">
                  <c:v>Зображ. діяльн.</c:v>
                </c:pt>
              </c:strCache>
            </c:strRef>
          </c:tx>
          <c:spPr>
            <a:solidFill>
              <a:srgbClr val="FF00FF"/>
            </a:solidFill>
            <a:ln w="12334">
              <a:solidFill>
                <a:srgbClr val="000000"/>
              </a:solidFill>
              <a:prstDash val="solid"/>
            </a:ln>
          </c:spPr>
          <c:invertIfNegative val="0"/>
          <c:dLbls>
            <c:dLbl>
              <c:idx val="8"/>
              <c:layout>
                <c:manualLayout>
                  <c:x val="1.5780050263662974E-2"/>
                  <c:y val="-7.0955676982384239E-2"/>
                </c:manualLayout>
              </c:layout>
              <c:showLegendKey val="0"/>
              <c:showVal val="1"/>
              <c:showCatName val="0"/>
              <c:showSerName val="0"/>
              <c:showPercent val="0"/>
              <c:showBubbleSize val="0"/>
            </c:dLbl>
            <c:dLbl>
              <c:idx val="9"/>
              <c:layout>
                <c:manualLayout>
                  <c:x val="1.2397955305081964E-2"/>
                  <c:y val="-3.8578340956466249E-2"/>
                </c:manualLayout>
              </c:layout>
              <c:showLegendKey val="0"/>
              <c:showVal val="1"/>
              <c:showCatName val="0"/>
              <c:showSerName val="0"/>
              <c:showPercent val="0"/>
              <c:showBubbleSize val="0"/>
            </c:dLbl>
            <c:spPr>
              <a:noFill/>
              <a:ln w="24675">
                <a:noFill/>
              </a:ln>
            </c:spPr>
            <c:txPr>
              <a:bodyPr/>
              <a:lstStyle/>
              <a:p>
                <a:pPr>
                  <a:defRPr sz="1069"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strRef>
              <c:f>Sheet1!$B$1:$Q$1</c:f>
              <c:strCache>
                <c:ptCount val="14"/>
                <c:pt idx="0">
                  <c:v>19 20</c:v>
                </c:pt>
                <c:pt idx="1">
                  <c:v>20 21</c:v>
                </c:pt>
                <c:pt idx="2">
                  <c:v>21 22</c:v>
                </c:pt>
                <c:pt idx="3">
                  <c:v>22 23</c:v>
                </c:pt>
                <c:pt idx="4">
                  <c:v>21 22</c:v>
                </c:pt>
                <c:pt idx="5">
                  <c:v>22 23</c:v>
                </c:pt>
                <c:pt idx="6">
                  <c:v>21 22</c:v>
                </c:pt>
                <c:pt idx="7">
                  <c:v>22 23</c:v>
                </c:pt>
                <c:pt idx="8">
                  <c:v>21 22</c:v>
                </c:pt>
                <c:pt idx="9">
                  <c:v>22 23</c:v>
                </c:pt>
                <c:pt idx="10">
                  <c:v>21 22</c:v>
                </c:pt>
                <c:pt idx="11">
                  <c:v>22 23</c:v>
                </c:pt>
                <c:pt idx="12">
                  <c:v>21 22</c:v>
                </c:pt>
                <c:pt idx="13">
                  <c:v>22 23</c:v>
                </c:pt>
              </c:strCache>
            </c:strRef>
          </c:cat>
          <c:val>
            <c:numRef>
              <c:f>Sheet1!$B$6:$Q$6</c:f>
              <c:numCache>
                <c:formatCode>General</c:formatCode>
                <c:ptCount val="16"/>
                <c:pt idx="8">
                  <c:v>0.69</c:v>
                </c:pt>
                <c:pt idx="9">
                  <c:v>0.76</c:v>
                </c:pt>
              </c:numCache>
            </c:numRef>
          </c:val>
        </c:ser>
        <c:ser>
          <c:idx val="5"/>
          <c:order val="5"/>
          <c:tx>
            <c:strRef>
              <c:f>Sheet1!$A$7</c:f>
              <c:strCache>
                <c:ptCount val="1"/>
                <c:pt idx="0">
                  <c:v>Навички</c:v>
                </c:pt>
              </c:strCache>
            </c:strRef>
          </c:tx>
          <c:spPr>
            <a:solidFill>
              <a:srgbClr val="00FFFF"/>
            </a:solidFill>
            <a:ln w="12334">
              <a:solidFill>
                <a:srgbClr val="000000"/>
              </a:solidFill>
              <a:prstDash val="solid"/>
            </a:ln>
          </c:spPr>
          <c:invertIfNegative val="0"/>
          <c:dLbls>
            <c:dLbl>
              <c:idx val="10"/>
              <c:layout>
                <c:manualLayout>
                  <c:x val="1.2808077605771661E-2"/>
                  <c:y val="-5.7301857296450272E-2"/>
                </c:manualLayout>
              </c:layout>
              <c:showLegendKey val="0"/>
              <c:showVal val="1"/>
              <c:showCatName val="0"/>
              <c:showSerName val="0"/>
              <c:showPercent val="0"/>
              <c:showBubbleSize val="0"/>
            </c:dLbl>
            <c:dLbl>
              <c:idx val="11"/>
              <c:layout>
                <c:manualLayout>
                  <c:x val="1.9015165655593781E-2"/>
                  <c:y val="-4.2091903244782014E-2"/>
                </c:manualLayout>
              </c:layout>
              <c:showLegendKey val="0"/>
              <c:showVal val="1"/>
              <c:showCatName val="0"/>
              <c:showSerName val="0"/>
              <c:showPercent val="0"/>
              <c:showBubbleSize val="0"/>
            </c:dLbl>
            <c:spPr>
              <a:noFill/>
              <a:ln w="24675">
                <a:noFill/>
              </a:ln>
            </c:spPr>
            <c:txPr>
              <a:bodyPr/>
              <a:lstStyle/>
              <a:p>
                <a:pPr>
                  <a:defRPr sz="1069"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strRef>
              <c:f>Sheet1!$B$1:$Q$1</c:f>
              <c:strCache>
                <c:ptCount val="14"/>
                <c:pt idx="0">
                  <c:v>19 20</c:v>
                </c:pt>
                <c:pt idx="1">
                  <c:v>20 21</c:v>
                </c:pt>
                <c:pt idx="2">
                  <c:v>21 22</c:v>
                </c:pt>
                <c:pt idx="3">
                  <c:v>22 23</c:v>
                </c:pt>
                <c:pt idx="4">
                  <c:v>21 22</c:v>
                </c:pt>
                <c:pt idx="5">
                  <c:v>22 23</c:v>
                </c:pt>
                <c:pt idx="6">
                  <c:v>21 22</c:v>
                </c:pt>
                <c:pt idx="7">
                  <c:v>22 23</c:v>
                </c:pt>
                <c:pt idx="8">
                  <c:v>21 22</c:v>
                </c:pt>
                <c:pt idx="9">
                  <c:v>22 23</c:v>
                </c:pt>
                <c:pt idx="10">
                  <c:v>21 22</c:v>
                </c:pt>
                <c:pt idx="11">
                  <c:v>22 23</c:v>
                </c:pt>
                <c:pt idx="12">
                  <c:v>21 22</c:v>
                </c:pt>
                <c:pt idx="13">
                  <c:v>22 23</c:v>
                </c:pt>
              </c:strCache>
            </c:strRef>
          </c:cat>
          <c:val>
            <c:numRef>
              <c:f>Sheet1!$B$7:$Q$7</c:f>
              <c:numCache>
                <c:formatCode>General</c:formatCode>
                <c:ptCount val="16"/>
                <c:pt idx="10">
                  <c:v>0.67</c:v>
                </c:pt>
                <c:pt idx="11">
                  <c:v>0.78</c:v>
                </c:pt>
              </c:numCache>
            </c:numRef>
          </c:val>
        </c:ser>
        <c:ser>
          <c:idx val="6"/>
          <c:order val="6"/>
          <c:tx>
            <c:strRef>
              <c:f>Sheet1!$A$8</c:f>
              <c:strCache>
                <c:ptCount val="1"/>
                <c:pt idx="0">
                  <c:v>Рухи</c:v>
                </c:pt>
              </c:strCache>
            </c:strRef>
          </c:tx>
          <c:spPr>
            <a:solidFill>
              <a:srgbClr val="FF6600"/>
            </a:solidFill>
            <a:ln w="12334">
              <a:solidFill>
                <a:srgbClr val="000000"/>
              </a:solidFill>
              <a:prstDash val="solid"/>
            </a:ln>
          </c:spPr>
          <c:invertIfNegative val="0"/>
          <c:dLbls>
            <c:dLbl>
              <c:idx val="12"/>
              <c:layout>
                <c:manualLayout>
                  <c:x val="1.2575972887789852E-2"/>
                  <c:y val="-4.6560523653083039E-2"/>
                </c:manualLayout>
              </c:layout>
              <c:showLegendKey val="0"/>
              <c:showVal val="1"/>
              <c:showCatName val="0"/>
              <c:showSerName val="0"/>
              <c:showPercent val="0"/>
              <c:showBubbleSize val="0"/>
            </c:dLbl>
            <c:dLbl>
              <c:idx val="13"/>
              <c:layout>
                <c:manualLayout>
                  <c:x val="1.6043192997702269E-2"/>
                  <c:y val="-5.5545076152292858E-2"/>
                </c:manualLayout>
              </c:layout>
              <c:showLegendKey val="0"/>
              <c:showVal val="1"/>
              <c:showCatName val="0"/>
              <c:showSerName val="0"/>
              <c:showPercent val="0"/>
              <c:showBubbleSize val="0"/>
            </c:dLbl>
            <c:spPr>
              <a:noFill/>
              <a:ln w="24675">
                <a:noFill/>
              </a:ln>
            </c:spPr>
            <c:txPr>
              <a:bodyPr/>
              <a:lstStyle/>
              <a:p>
                <a:pPr>
                  <a:defRPr sz="1069"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strRef>
              <c:f>Sheet1!$B$1:$Q$1</c:f>
              <c:strCache>
                <c:ptCount val="14"/>
                <c:pt idx="0">
                  <c:v>19 20</c:v>
                </c:pt>
                <c:pt idx="1">
                  <c:v>20 21</c:v>
                </c:pt>
                <c:pt idx="2">
                  <c:v>21 22</c:v>
                </c:pt>
                <c:pt idx="3">
                  <c:v>22 23</c:v>
                </c:pt>
                <c:pt idx="4">
                  <c:v>21 22</c:v>
                </c:pt>
                <c:pt idx="5">
                  <c:v>22 23</c:v>
                </c:pt>
                <c:pt idx="6">
                  <c:v>21 22</c:v>
                </c:pt>
                <c:pt idx="7">
                  <c:v>22 23</c:v>
                </c:pt>
                <c:pt idx="8">
                  <c:v>21 22</c:v>
                </c:pt>
                <c:pt idx="9">
                  <c:v>22 23</c:v>
                </c:pt>
                <c:pt idx="10">
                  <c:v>21 22</c:v>
                </c:pt>
                <c:pt idx="11">
                  <c:v>22 23</c:v>
                </c:pt>
                <c:pt idx="12">
                  <c:v>21 22</c:v>
                </c:pt>
                <c:pt idx="13">
                  <c:v>22 23</c:v>
                </c:pt>
              </c:strCache>
            </c:strRef>
          </c:cat>
          <c:val>
            <c:numRef>
              <c:f>Sheet1!$B$8:$Q$8</c:f>
              <c:numCache>
                <c:formatCode>General</c:formatCode>
                <c:ptCount val="16"/>
                <c:pt idx="12">
                  <c:v>0.74</c:v>
                </c:pt>
                <c:pt idx="13">
                  <c:v>0.88</c:v>
                </c:pt>
              </c:numCache>
            </c:numRef>
          </c:val>
        </c:ser>
        <c:dLbls>
          <c:showLegendKey val="0"/>
          <c:showVal val="0"/>
          <c:showCatName val="0"/>
          <c:showSerName val="0"/>
          <c:showPercent val="0"/>
          <c:showBubbleSize val="0"/>
        </c:dLbls>
        <c:gapWidth val="150"/>
        <c:gapDepth val="0"/>
        <c:shape val="box"/>
        <c:axId val="361284736"/>
        <c:axId val="361286272"/>
        <c:axId val="0"/>
      </c:bar3DChart>
      <c:catAx>
        <c:axId val="361284736"/>
        <c:scaling>
          <c:orientation val="minMax"/>
        </c:scaling>
        <c:delete val="0"/>
        <c:axPos val="b"/>
        <c:numFmt formatCode="General" sourceLinked="1"/>
        <c:majorTickMark val="out"/>
        <c:minorTickMark val="none"/>
        <c:tickLblPos val="low"/>
        <c:spPr>
          <a:ln w="9250">
            <a:noFill/>
          </a:ln>
        </c:spPr>
        <c:txPr>
          <a:bodyPr rot="-3600000" vert="horz"/>
          <a:lstStyle/>
          <a:p>
            <a:pPr>
              <a:defRPr sz="1069" b="1" i="0" u="none" strike="noStrike" baseline="0">
                <a:solidFill>
                  <a:srgbClr val="000000"/>
                </a:solidFill>
                <a:latin typeface="Times New Roman"/>
                <a:ea typeface="Times New Roman"/>
                <a:cs typeface="Times New Roman"/>
              </a:defRPr>
            </a:pPr>
            <a:endParaRPr lang="uk-UA"/>
          </a:p>
        </c:txPr>
        <c:crossAx val="361286272"/>
        <c:crosses val="autoZero"/>
        <c:auto val="1"/>
        <c:lblAlgn val="ctr"/>
        <c:lblOffset val="100"/>
        <c:tickLblSkip val="1"/>
        <c:tickMarkSkip val="1"/>
        <c:noMultiLvlLbl val="0"/>
      </c:catAx>
      <c:valAx>
        <c:axId val="361286272"/>
        <c:scaling>
          <c:orientation val="minMax"/>
        </c:scaling>
        <c:delete val="1"/>
        <c:axPos val="l"/>
        <c:numFmt formatCode="General" sourceLinked="1"/>
        <c:majorTickMark val="out"/>
        <c:minorTickMark val="none"/>
        <c:tickLblPos val="nextTo"/>
        <c:crossAx val="361284736"/>
        <c:crosses val="autoZero"/>
        <c:crossBetween val="between"/>
      </c:valAx>
      <c:spPr>
        <a:noFill/>
        <a:ln w="24675">
          <a:noFill/>
        </a:ln>
      </c:spPr>
    </c:plotArea>
    <c:legend>
      <c:legendPos val="r"/>
      <c:layout>
        <c:manualLayout>
          <c:xMode val="edge"/>
          <c:yMode val="edge"/>
          <c:x val="0.80821905563237995"/>
          <c:y val="2.5751262808854376E-2"/>
          <c:w val="0.17945211829349439"/>
          <c:h val="0.96137310578671842"/>
        </c:manualLayout>
      </c:layout>
      <c:overlay val="0"/>
      <c:spPr>
        <a:solidFill>
          <a:srgbClr val="FFFFFF"/>
        </a:solidFill>
        <a:ln w="3084">
          <a:solidFill>
            <a:srgbClr val="000000"/>
          </a:solidFill>
          <a:prstDash val="solid"/>
        </a:ln>
        <a:effectLst>
          <a:outerShdw dist="35921" dir="2700000" algn="br">
            <a:srgbClr val="000000"/>
          </a:outerShdw>
        </a:effectLst>
      </c:spPr>
      <c:txPr>
        <a:bodyPr/>
        <a:lstStyle/>
        <a:p>
          <a:pPr>
            <a:defRPr sz="1069" b="1" i="0" u="none" strike="noStrike" baseline="0">
              <a:solidFill>
                <a:srgbClr val="000000"/>
              </a:solidFill>
              <a:latin typeface="Times New Roman"/>
              <a:ea typeface="Times New Roman"/>
              <a:cs typeface="Times New Roman"/>
            </a:defRPr>
          </a:pPr>
          <a:endParaRPr lang="uk-UA"/>
        </a:p>
      </c:txPr>
    </c:legend>
    <c:plotVisOnly val="1"/>
    <c:dispBlanksAs val="gap"/>
    <c:showDLblsOverMax val="0"/>
  </c:chart>
  <c:spPr>
    <a:noFill/>
    <a:ln>
      <a:noFill/>
    </a:ln>
  </c:spPr>
  <c:txPr>
    <a:bodyPr/>
    <a:lstStyle/>
    <a:p>
      <a:pPr>
        <a:defRPr sz="1166" b="0" i="0" u="none" strike="noStrike" baseline="0">
          <a:solidFill>
            <a:srgbClr val="000000"/>
          </a:solidFill>
          <a:latin typeface="Arial"/>
          <a:ea typeface="Arial"/>
          <a:cs typeface="Arial"/>
        </a:defRPr>
      </a:pPr>
      <a:endParaRPr lang="uk-UA"/>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4482758620689655E-2"/>
          <c:y val="0.11538461538461539"/>
          <c:w val="0.88401253918495293"/>
          <c:h val="0.60439560439560436"/>
        </c:manualLayout>
      </c:layout>
      <c:barChart>
        <c:barDir val="col"/>
        <c:grouping val="clustered"/>
        <c:varyColors val="0"/>
        <c:ser>
          <c:idx val="0"/>
          <c:order val="0"/>
          <c:tx>
            <c:strRef>
              <c:f>Sheet1!$A$2</c:f>
              <c:strCache>
                <c:ptCount val="1"/>
                <c:pt idx="0">
                  <c:v>І півріччя</c:v>
                </c:pt>
              </c:strCache>
            </c:strRef>
          </c:tx>
          <c:spPr>
            <a:solidFill>
              <a:srgbClr val="FF9900"/>
            </a:solidFill>
            <a:ln w="12701">
              <a:solidFill>
                <a:srgbClr val="000000"/>
              </a:solidFill>
              <a:prstDash val="solid"/>
            </a:ln>
          </c:spPr>
          <c:invertIfNegative val="0"/>
          <c:cat>
            <c:strRef>
              <c:f>Sheet1!$B$1:$H$1</c:f>
              <c:strCache>
                <c:ptCount val="7"/>
                <c:pt idx="0">
                  <c:v>Фізичний розвиток</c:v>
                </c:pt>
                <c:pt idx="1">
                  <c:v>Дитина в соціумі</c:v>
                </c:pt>
                <c:pt idx="2">
                  <c:v>Дитина в природному довкіллі</c:v>
                </c:pt>
                <c:pt idx="3">
                  <c:v>Дитина у світі культури</c:v>
                </c:pt>
                <c:pt idx="4">
                  <c:v>Гра дитини</c:v>
                </c:pt>
                <c:pt idx="5">
                  <c:v>Дитина в сенсорно-пізнавальному просторі</c:v>
                </c:pt>
                <c:pt idx="6">
                  <c:v>Мовлення дитини</c:v>
                </c:pt>
              </c:strCache>
            </c:strRef>
          </c:cat>
          <c:val>
            <c:numRef>
              <c:f>Sheet1!$B$2:$H$2</c:f>
              <c:numCache>
                <c:formatCode>General</c:formatCode>
                <c:ptCount val="7"/>
                <c:pt idx="0">
                  <c:v>24</c:v>
                </c:pt>
                <c:pt idx="1">
                  <c:v>18</c:v>
                </c:pt>
                <c:pt idx="2">
                  <c:v>20</c:v>
                </c:pt>
                <c:pt idx="3">
                  <c:v>23</c:v>
                </c:pt>
                <c:pt idx="4">
                  <c:v>23</c:v>
                </c:pt>
                <c:pt idx="5">
                  <c:v>19</c:v>
                </c:pt>
                <c:pt idx="6">
                  <c:v>21</c:v>
                </c:pt>
              </c:numCache>
            </c:numRef>
          </c:val>
        </c:ser>
        <c:ser>
          <c:idx val="1"/>
          <c:order val="1"/>
          <c:tx>
            <c:strRef>
              <c:f>Sheet1!$A$3</c:f>
              <c:strCache>
                <c:ptCount val="1"/>
                <c:pt idx="0">
                  <c:v>ІІ півріччя</c:v>
                </c:pt>
              </c:strCache>
            </c:strRef>
          </c:tx>
          <c:spPr>
            <a:solidFill>
              <a:srgbClr val="008000"/>
            </a:solidFill>
            <a:ln w="12701">
              <a:solidFill>
                <a:srgbClr val="000000"/>
              </a:solidFill>
              <a:prstDash val="solid"/>
            </a:ln>
          </c:spPr>
          <c:invertIfNegative val="0"/>
          <c:cat>
            <c:strRef>
              <c:f>Sheet1!$B$1:$H$1</c:f>
              <c:strCache>
                <c:ptCount val="7"/>
                <c:pt idx="0">
                  <c:v>Фізичний розвиток</c:v>
                </c:pt>
                <c:pt idx="1">
                  <c:v>Дитина в соціумі</c:v>
                </c:pt>
                <c:pt idx="2">
                  <c:v>Дитина в природному довкіллі</c:v>
                </c:pt>
                <c:pt idx="3">
                  <c:v>Дитина у світі культури</c:v>
                </c:pt>
                <c:pt idx="4">
                  <c:v>Гра дитини</c:v>
                </c:pt>
                <c:pt idx="5">
                  <c:v>Дитина в сенсорно-пізнавальному просторі</c:v>
                </c:pt>
                <c:pt idx="6">
                  <c:v>Мовлення дитини</c:v>
                </c:pt>
              </c:strCache>
            </c:strRef>
          </c:cat>
          <c:val>
            <c:numRef>
              <c:f>Sheet1!$B$3:$H$3</c:f>
              <c:numCache>
                <c:formatCode>General</c:formatCode>
                <c:ptCount val="7"/>
                <c:pt idx="0">
                  <c:v>33</c:v>
                </c:pt>
                <c:pt idx="1">
                  <c:v>28</c:v>
                </c:pt>
                <c:pt idx="2">
                  <c:v>33</c:v>
                </c:pt>
                <c:pt idx="3">
                  <c:v>33</c:v>
                </c:pt>
                <c:pt idx="4">
                  <c:v>33</c:v>
                </c:pt>
                <c:pt idx="5">
                  <c:v>31</c:v>
                </c:pt>
                <c:pt idx="6">
                  <c:v>28</c:v>
                </c:pt>
              </c:numCache>
            </c:numRef>
          </c:val>
        </c:ser>
        <c:dLbls>
          <c:showLegendKey val="0"/>
          <c:showVal val="0"/>
          <c:showCatName val="0"/>
          <c:showSerName val="0"/>
          <c:showPercent val="0"/>
          <c:showBubbleSize val="0"/>
        </c:dLbls>
        <c:gapWidth val="150"/>
        <c:axId val="440359168"/>
        <c:axId val="226840576"/>
      </c:barChart>
      <c:catAx>
        <c:axId val="4403591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uk-UA"/>
          </a:p>
        </c:txPr>
        <c:crossAx val="226840576"/>
        <c:crosses val="autoZero"/>
        <c:auto val="1"/>
        <c:lblAlgn val="ctr"/>
        <c:lblOffset val="100"/>
        <c:tickLblSkip val="1"/>
        <c:tickMarkSkip val="1"/>
        <c:noMultiLvlLbl val="0"/>
      </c:catAx>
      <c:valAx>
        <c:axId val="22684057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uk-UA"/>
          </a:p>
        </c:txPr>
        <c:crossAx val="440359168"/>
        <c:crosses val="autoZero"/>
        <c:crossBetween val="between"/>
      </c:valAx>
      <c:spPr>
        <a:solidFill>
          <a:srgbClr val="C0C0C0"/>
        </a:solidFill>
        <a:ln w="12701">
          <a:solidFill>
            <a:srgbClr val="808080"/>
          </a:solidFill>
          <a:prstDash val="solid"/>
        </a:ln>
      </c:spPr>
    </c:plotArea>
    <c:legend>
      <c:legendPos val="r"/>
      <c:layout>
        <c:manualLayout>
          <c:xMode val="edge"/>
          <c:yMode val="edge"/>
          <c:x val="0.92894461859979105"/>
          <c:y val="0.30769230769230771"/>
          <c:w val="6.6875653082549641E-2"/>
          <c:h val="0.21428571428571427"/>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uk-UA"/>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uk-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4482758620689655E-2"/>
          <c:y val="0.11538461538461539"/>
          <c:w val="0.88401253918495293"/>
          <c:h val="0.60439560439560436"/>
        </c:manualLayout>
      </c:layout>
      <c:barChart>
        <c:barDir val="col"/>
        <c:grouping val="clustered"/>
        <c:varyColors val="0"/>
        <c:ser>
          <c:idx val="0"/>
          <c:order val="0"/>
          <c:tx>
            <c:strRef>
              <c:f>Sheet1!$A$2</c:f>
              <c:strCache>
                <c:ptCount val="1"/>
                <c:pt idx="0">
                  <c:v>І півріччя</c:v>
                </c:pt>
              </c:strCache>
            </c:strRef>
          </c:tx>
          <c:spPr>
            <a:solidFill>
              <a:srgbClr val="FF00FF"/>
            </a:solidFill>
            <a:ln w="12701">
              <a:solidFill>
                <a:srgbClr val="000000"/>
              </a:solidFill>
              <a:prstDash val="solid"/>
            </a:ln>
          </c:spPr>
          <c:invertIfNegative val="0"/>
          <c:cat>
            <c:strRef>
              <c:f>Sheet1!$B$1:$H$1</c:f>
              <c:strCache>
                <c:ptCount val="7"/>
                <c:pt idx="0">
                  <c:v>Фізичний розвиток</c:v>
                </c:pt>
                <c:pt idx="1">
                  <c:v>Дитина в соціумі</c:v>
                </c:pt>
                <c:pt idx="2">
                  <c:v>Дитина в природному довкіллі</c:v>
                </c:pt>
                <c:pt idx="3">
                  <c:v>Дитина у світі культури</c:v>
                </c:pt>
                <c:pt idx="4">
                  <c:v>Гра дитини</c:v>
                </c:pt>
                <c:pt idx="5">
                  <c:v>Дитина в сенсорно-пізнавальному просторі</c:v>
                </c:pt>
                <c:pt idx="6">
                  <c:v>Мовлення дитини</c:v>
                </c:pt>
              </c:strCache>
            </c:strRef>
          </c:cat>
          <c:val>
            <c:numRef>
              <c:f>Sheet1!$B$2:$H$2</c:f>
              <c:numCache>
                <c:formatCode>General</c:formatCode>
                <c:ptCount val="7"/>
                <c:pt idx="0">
                  <c:v>27</c:v>
                </c:pt>
                <c:pt idx="1">
                  <c:v>27</c:v>
                </c:pt>
                <c:pt idx="2">
                  <c:v>25</c:v>
                </c:pt>
                <c:pt idx="3">
                  <c:v>26</c:v>
                </c:pt>
                <c:pt idx="4">
                  <c:v>25</c:v>
                </c:pt>
                <c:pt idx="5">
                  <c:v>27</c:v>
                </c:pt>
                <c:pt idx="6">
                  <c:v>29</c:v>
                </c:pt>
              </c:numCache>
            </c:numRef>
          </c:val>
        </c:ser>
        <c:ser>
          <c:idx val="1"/>
          <c:order val="1"/>
          <c:tx>
            <c:strRef>
              <c:f>Sheet1!$A$3</c:f>
              <c:strCache>
                <c:ptCount val="1"/>
                <c:pt idx="0">
                  <c:v>ІІ півріччя</c:v>
                </c:pt>
              </c:strCache>
            </c:strRef>
          </c:tx>
          <c:spPr>
            <a:solidFill>
              <a:srgbClr val="0066CC"/>
            </a:solidFill>
            <a:ln w="12701">
              <a:solidFill>
                <a:srgbClr val="000000"/>
              </a:solidFill>
              <a:prstDash val="solid"/>
            </a:ln>
          </c:spPr>
          <c:invertIfNegative val="0"/>
          <c:cat>
            <c:strRef>
              <c:f>Sheet1!$B$1:$H$1</c:f>
              <c:strCache>
                <c:ptCount val="7"/>
                <c:pt idx="0">
                  <c:v>Фізичний розвиток</c:v>
                </c:pt>
                <c:pt idx="1">
                  <c:v>Дитина в соціумі</c:v>
                </c:pt>
                <c:pt idx="2">
                  <c:v>Дитина в природному довкіллі</c:v>
                </c:pt>
                <c:pt idx="3">
                  <c:v>Дитина у світі культури</c:v>
                </c:pt>
                <c:pt idx="4">
                  <c:v>Гра дитини</c:v>
                </c:pt>
                <c:pt idx="5">
                  <c:v>Дитина в сенсорно-пізнавальному просторі</c:v>
                </c:pt>
                <c:pt idx="6">
                  <c:v>Мовлення дитини</c:v>
                </c:pt>
              </c:strCache>
            </c:strRef>
          </c:cat>
          <c:val>
            <c:numRef>
              <c:f>Sheet1!$B$3:$H$3</c:f>
              <c:numCache>
                <c:formatCode>General</c:formatCode>
                <c:ptCount val="7"/>
                <c:pt idx="0">
                  <c:v>30</c:v>
                </c:pt>
                <c:pt idx="1">
                  <c:v>30</c:v>
                </c:pt>
                <c:pt idx="2">
                  <c:v>29</c:v>
                </c:pt>
                <c:pt idx="3">
                  <c:v>29</c:v>
                </c:pt>
                <c:pt idx="4">
                  <c:v>29</c:v>
                </c:pt>
                <c:pt idx="5">
                  <c:v>30</c:v>
                </c:pt>
                <c:pt idx="6">
                  <c:v>30</c:v>
                </c:pt>
              </c:numCache>
            </c:numRef>
          </c:val>
        </c:ser>
        <c:dLbls>
          <c:showLegendKey val="0"/>
          <c:showVal val="0"/>
          <c:showCatName val="0"/>
          <c:showSerName val="0"/>
          <c:showPercent val="0"/>
          <c:showBubbleSize val="0"/>
        </c:dLbls>
        <c:gapWidth val="150"/>
        <c:axId val="359723392"/>
        <c:axId val="359724928"/>
      </c:barChart>
      <c:catAx>
        <c:axId val="3597233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uk-UA"/>
          </a:p>
        </c:txPr>
        <c:crossAx val="359724928"/>
        <c:crosses val="autoZero"/>
        <c:auto val="1"/>
        <c:lblAlgn val="ctr"/>
        <c:lblOffset val="100"/>
        <c:tickLblSkip val="1"/>
        <c:tickMarkSkip val="1"/>
        <c:noMultiLvlLbl val="0"/>
      </c:catAx>
      <c:valAx>
        <c:axId val="35972492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uk-UA"/>
          </a:p>
        </c:txPr>
        <c:crossAx val="359723392"/>
        <c:crosses val="autoZero"/>
        <c:crossBetween val="between"/>
      </c:valAx>
      <c:spPr>
        <a:solidFill>
          <a:srgbClr val="C0C0C0"/>
        </a:solidFill>
        <a:ln w="12701">
          <a:solidFill>
            <a:srgbClr val="808080"/>
          </a:solidFill>
          <a:prstDash val="solid"/>
        </a:ln>
      </c:spPr>
    </c:plotArea>
    <c:legend>
      <c:legendPos val="r"/>
      <c:layout>
        <c:manualLayout>
          <c:xMode val="edge"/>
          <c:yMode val="edge"/>
          <c:x val="0.92894461859979105"/>
          <c:y val="0.30769230769230771"/>
          <c:w val="6.6875653082549641E-2"/>
          <c:h val="0.21428571428571427"/>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uk-UA"/>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uk-UA"/>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6"/>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7.1389839520943313E-2"/>
          <c:y val="4.4039006116343933E-2"/>
          <c:w val="0.87454351606860459"/>
          <c:h val="0.83585313174946008"/>
        </c:manualLayout>
      </c:layout>
      <c:bar3DChart>
        <c:barDir val="col"/>
        <c:grouping val="clustered"/>
        <c:varyColors val="0"/>
        <c:ser>
          <c:idx val="0"/>
          <c:order val="0"/>
          <c:tx>
            <c:strRef>
              <c:f>Sheet1!$A$2</c:f>
              <c:strCache>
                <c:ptCount val="1"/>
                <c:pt idx="0">
                  <c:v>старша група 1</c:v>
                </c:pt>
              </c:strCache>
            </c:strRef>
          </c:tx>
          <c:spPr>
            <a:solidFill>
              <a:srgbClr val="BBE0E3"/>
            </a:solidFill>
            <a:ln w="10581">
              <a:solidFill>
                <a:srgbClr val="000000"/>
              </a:solidFill>
              <a:prstDash val="solid"/>
            </a:ln>
          </c:spPr>
          <c:invertIfNegative val="0"/>
          <c:dLbls>
            <c:spPr>
              <a:noFill/>
              <a:ln w="21162">
                <a:noFill/>
              </a:ln>
            </c:spPr>
            <c:txPr>
              <a:bodyPr/>
              <a:lstStyle/>
              <a:p>
                <a:pPr>
                  <a:defRPr sz="1250" b="1" i="0" u="none" strike="noStrike" baseline="0">
                    <a:solidFill>
                      <a:srgbClr val="000000"/>
                    </a:solidFill>
                    <a:latin typeface="Arial"/>
                    <a:ea typeface="Arial"/>
                    <a:cs typeface="Arial"/>
                  </a:defRPr>
                </a:pPr>
                <a:endParaRPr lang="uk-UA"/>
              </a:p>
            </c:txPr>
            <c:showLegendKey val="0"/>
            <c:showVal val="1"/>
            <c:showCatName val="0"/>
            <c:showSerName val="0"/>
            <c:showPercent val="0"/>
            <c:showBubbleSize val="0"/>
            <c:showLeaderLines val="0"/>
          </c:dLbls>
          <c:cat>
            <c:strRef>
              <c:f>Sheet1!$B$1:$E$1</c:f>
              <c:strCache>
                <c:ptCount val="4"/>
                <c:pt idx="0">
                  <c:v>високий</c:v>
                </c:pt>
                <c:pt idx="1">
                  <c:v>достатній</c:v>
                </c:pt>
                <c:pt idx="2">
                  <c:v>середній</c:v>
                </c:pt>
                <c:pt idx="3">
                  <c:v>низький</c:v>
                </c:pt>
              </c:strCache>
            </c:strRef>
          </c:cat>
          <c:val>
            <c:numRef>
              <c:f>Sheet1!$B$2:$E$2</c:f>
              <c:numCache>
                <c:formatCode>General</c:formatCode>
                <c:ptCount val="4"/>
                <c:pt idx="0">
                  <c:v>14</c:v>
                </c:pt>
                <c:pt idx="1">
                  <c:v>8</c:v>
                </c:pt>
                <c:pt idx="2">
                  <c:v>0</c:v>
                </c:pt>
                <c:pt idx="3">
                  <c:v>0</c:v>
                </c:pt>
              </c:numCache>
            </c:numRef>
          </c:val>
        </c:ser>
        <c:ser>
          <c:idx val="1"/>
          <c:order val="1"/>
          <c:tx>
            <c:strRef>
              <c:f>Sheet1!$A$3</c:f>
              <c:strCache>
                <c:ptCount val="1"/>
                <c:pt idx="0">
                  <c:v>старша група 2</c:v>
                </c:pt>
              </c:strCache>
            </c:strRef>
          </c:tx>
          <c:spPr>
            <a:solidFill>
              <a:srgbClr val="99CC00"/>
            </a:solidFill>
            <a:ln w="10581">
              <a:solidFill>
                <a:srgbClr val="000000"/>
              </a:solidFill>
              <a:prstDash val="solid"/>
            </a:ln>
          </c:spPr>
          <c:invertIfNegative val="0"/>
          <c:dLbls>
            <c:spPr>
              <a:noFill/>
              <a:ln w="21162">
                <a:noFill/>
              </a:ln>
            </c:spPr>
            <c:txPr>
              <a:bodyPr/>
              <a:lstStyle/>
              <a:p>
                <a:pPr>
                  <a:defRPr sz="1250" b="1" i="0" u="none" strike="noStrike" baseline="0">
                    <a:solidFill>
                      <a:srgbClr val="000000"/>
                    </a:solidFill>
                    <a:latin typeface="Arial"/>
                    <a:ea typeface="Arial"/>
                    <a:cs typeface="Arial"/>
                  </a:defRPr>
                </a:pPr>
                <a:endParaRPr lang="uk-UA"/>
              </a:p>
            </c:txPr>
            <c:showLegendKey val="0"/>
            <c:showVal val="1"/>
            <c:showCatName val="0"/>
            <c:showSerName val="0"/>
            <c:showPercent val="0"/>
            <c:showBubbleSize val="0"/>
            <c:showLeaderLines val="0"/>
          </c:dLbls>
          <c:cat>
            <c:strRef>
              <c:f>Sheet1!$B$1:$E$1</c:f>
              <c:strCache>
                <c:ptCount val="4"/>
                <c:pt idx="0">
                  <c:v>високий</c:v>
                </c:pt>
                <c:pt idx="1">
                  <c:v>достатній</c:v>
                </c:pt>
                <c:pt idx="2">
                  <c:v>середній</c:v>
                </c:pt>
                <c:pt idx="3">
                  <c:v>низький</c:v>
                </c:pt>
              </c:strCache>
            </c:strRef>
          </c:cat>
          <c:val>
            <c:numRef>
              <c:f>Sheet1!$B$3:$E$3</c:f>
              <c:numCache>
                <c:formatCode>General</c:formatCode>
                <c:ptCount val="4"/>
                <c:pt idx="0">
                  <c:v>16</c:v>
                </c:pt>
                <c:pt idx="1">
                  <c:v>6</c:v>
                </c:pt>
                <c:pt idx="2">
                  <c:v>0</c:v>
                </c:pt>
                <c:pt idx="3">
                  <c:v>0</c:v>
                </c:pt>
              </c:numCache>
            </c:numRef>
          </c:val>
        </c:ser>
        <c:dLbls>
          <c:showLegendKey val="0"/>
          <c:showVal val="0"/>
          <c:showCatName val="0"/>
          <c:showSerName val="0"/>
          <c:showPercent val="0"/>
          <c:showBubbleSize val="0"/>
        </c:dLbls>
        <c:gapWidth val="150"/>
        <c:gapDepth val="0"/>
        <c:shape val="box"/>
        <c:axId val="226979200"/>
        <c:axId val="227009664"/>
        <c:axId val="0"/>
      </c:bar3DChart>
      <c:catAx>
        <c:axId val="226979200"/>
        <c:scaling>
          <c:orientation val="minMax"/>
        </c:scaling>
        <c:delete val="0"/>
        <c:axPos val="b"/>
        <c:numFmt formatCode="General" sourceLinked="1"/>
        <c:majorTickMark val="out"/>
        <c:minorTickMark val="none"/>
        <c:tickLblPos val="low"/>
        <c:spPr>
          <a:ln w="2645">
            <a:solidFill>
              <a:srgbClr val="000000"/>
            </a:solidFill>
            <a:prstDash val="solid"/>
          </a:ln>
        </c:spPr>
        <c:txPr>
          <a:bodyPr rot="0" vert="horz"/>
          <a:lstStyle/>
          <a:p>
            <a:pPr>
              <a:defRPr sz="1125" b="1" i="0" u="none" strike="noStrike" baseline="0">
                <a:solidFill>
                  <a:srgbClr val="000000"/>
                </a:solidFill>
                <a:latin typeface="Arial"/>
                <a:ea typeface="Arial"/>
                <a:cs typeface="Arial"/>
              </a:defRPr>
            </a:pPr>
            <a:endParaRPr lang="uk-UA"/>
          </a:p>
        </c:txPr>
        <c:crossAx val="227009664"/>
        <c:crosses val="autoZero"/>
        <c:auto val="1"/>
        <c:lblAlgn val="ctr"/>
        <c:lblOffset val="100"/>
        <c:tickLblSkip val="1"/>
        <c:tickMarkSkip val="1"/>
        <c:noMultiLvlLbl val="0"/>
      </c:catAx>
      <c:valAx>
        <c:axId val="227009664"/>
        <c:scaling>
          <c:orientation val="minMax"/>
        </c:scaling>
        <c:delete val="0"/>
        <c:axPos val="l"/>
        <c:majorGridlines>
          <c:spPr>
            <a:ln w="2645">
              <a:solidFill>
                <a:srgbClr val="000000"/>
              </a:solidFill>
              <a:prstDash val="solid"/>
            </a:ln>
          </c:spPr>
        </c:majorGridlines>
        <c:numFmt formatCode="General" sourceLinked="1"/>
        <c:majorTickMark val="out"/>
        <c:minorTickMark val="none"/>
        <c:tickLblPos val="nextTo"/>
        <c:spPr>
          <a:ln w="2645">
            <a:solidFill>
              <a:srgbClr val="000000"/>
            </a:solidFill>
            <a:prstDash val="solid"/>
          </a:ln>
        </c:spPr>
        <c:txPr>
          <a:bodyPr rot="0" vert="horz"/>
          <a:lstStyle/>
          <a:p>
            <a:pPr>
              <a:defRPr sz="1250" b="1" i="0" u="none" strike="noStrike" baseline="0">
                <a:solidFill>
                  <a:srgbClr val="000000"/>
                </a:solidFill>
                <a:latin typeface="Arial"/>
                <a:ea typeface="Arial"/>
                <a:cs typeface="Arial"/>
              </a:defRPr>
            </a:pPr>
            <a:endParaRPr lang="uk-UA"/>
          </a:p>
        </c:txPr>
        <c:crossAx val="226979200"/>
        <c:crosses val="autoZero"/>
        <c:crossBetween val="between"/>
      </c:valAx>
      <c:spPr>
        <a:noFill/>
        <a:ln w="21162">
          <a:noFill/>
        </a:ln>
      </c:spPr>
    </c:plotArea>
    <c:legend>
      <c:legendPos val="r"/>
      <c:layout>
        <c:manualLayout>
          <c:xMode val="edge"/>
          <c:yMode val="edge"/>
          <c:x val="0.79843143181049836"/>
          <c:y val="0.11914435695538057"/>
          <c:w val="0.17520854711677558"/>
          <c:h val="0.30432095988001501"/>
        </c:manualLayout>
      </c:layout>
      <c:overlay val="0"/>
      <c:spPr>
        <a:noFill/>
        <a:ln w="2645">
          <a:solidFill>
            <a:srgbClr val="000000"/>
          </a:solidFill>
          <a:prstDash val="solid"/>
        </a:ln>
      </c:spPr>
      <c:txPr>
        <a:bodyPr/>
        <a:lstStyle/>
        <a:p>
          <a:pPr>
            <a:defRPr sz="916" b="1" i="0" u="none" strike="noStrike" baseline="0">
              <a:solidFill>
                <a:srgbClr val="000000"/>
              </a:solidFill>
              <a:latin typeface="Arial"/>
              <a:ea typeface="Arial"/>
              <a:cs typeface="Arial"/>
            </a:defRPr>
          </a:pPr>
          <a:endParaRPr lang="uk-UA"/>
        </a:p>
      </c:txPr>
    </c:legend>
    <c:plotVisOnly val="1"/>
    <c:dispBlanksAs val="gap"/>
    <c:showDLblsOverMax val="0"/>
  </c:chart>
  <c:spPr>
    <a:noFill/>
    <a:ln>
      <a:noFill/>
    </a:ln>
  </c:spPr>
  <c:txPr>
    <a:bodyPr/>
    <a:lstStyle/>
    <a:p>
      <a:pPr>
        <a:defRPr sz="1666" b="1" i="0" u="none" strike="noStrike" baseline="0">
          <a:solidFill>
            <a:srgbClr val="000000"/>
          </a:solidFill>
          <a:latin typeface="Arial"/>
          <a:ea typeface="Arial"/>
          <a:cs typeface="Arial"/>
        </a:defRPr>
      </a:pPr>
      <a:endParaRPr lang="uk-UA"/>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0385756676557845"/>
          <c:y val="0.17391304347826692"/>
          <c:w val="0.60237388724035612"/>
          <c:h val="0.64031620553360002"/>
        </c:manualLayout>
      </c:layout>
      <c:pie3DChart>
        <c:varyColors val="1"/>
        <c:ser>
          <c:idx val="0"/>
          <c:order val="0"/>
          <c:tx>
            <c:strRef>
              <c:f>Sheet1!$A$2</c:f>
              <c:strCache>
                <c:ptCount val="1"/>
              </c:strCache>
            </c:strRef>
          </c:tx>
          <c:spPr>
            <a:solidFill>
              <a:srgbClr val="9999FF"/>
            </a:solidFill>
            <a:ln w="9242">
              <a:solidFill>
                <a:srgbClr val="000000"/>
              </a:solidFill>
              <a:prstDash val="solid"/>
            </a:ln>
          </c:spPr>
          <c:dPt>
            <c:idx val="0"/>
            <c:bubble3D val="0"/>
          </c:dPt>
          <c:dPt>
            <c:idx val="1"/>
            <c:bubble3D val="0"/>
            <c:spPr>
              <a:solidFill>
                <a:srgbClr val="800080"/>
              </a:solidFill>
              <a:ln w="9242">
                <a:solidFill>
                  <a:srgbClr val="000000"/>
                </a:solidFill>
                <a:prstDash val="solid"/>
              </a:ln>
            </c:spPr>
          </c:dPt>
          <c:dPt>
            <c:idx val="2"/>
            <c:bubble3D val="0"/>
            <c:spPr>
              <a:solidFill>
                <a:srgbClr val="FFFF00"/>
              </a:solidFill>
              <a:ln w="9242">
                <a:solidFill>
                  <a:srgbClr val="000000"/>
                </a:solidFill>
                <a:prstDash val="solid"/>
              </a:ln>
            </c:spPr>
          </c:dPt>
          <c:dPt>
            <c:idx val="3"/>
            <c:bubble3D val="0"/>
            <c:spPr>
              <a:solidFill>
                <a:srgbClr val="FF00FF"/>
              </a:solidFill>
              <a:ln w="9242">
                <a:solidFill>
                  <a:srgbClr val="000000"/>
                </a:solidFill>
                <a:prstDash val="solid"/>
              </a:ln>
            </c:spPr>
          </c:dPt>
          <c:dPt>
            <c:idx val="4"/>
            <c:bubble3D val="0"/>
            <c:spPr>
              <a:solidFill>
                <a:srgbClr val="FF6600"/>
              </a:solidFill>
              <a:ln w="9242">
                <a:solidFill>
                  <a:srgbClr val="000000"/>
                </a:solidFill>
                <a:prstDash val="solid"/>
              </a:ln>
            </c:spPr>
          </c:dPt>
          <c:dPt>
            <c:idx val="5"/>
            <c:bubble3D val="0"/>
            <c:spPr>
              <a:solidFill>
                <a:srgbClr val="00FF00"/>
              </a:solidFill>
              <a:ln w="9242">
                <a:solidFill>
                  <a:srgbClr val="000000"/>
                </a:solidFill>
                <a:prstDash val="solid"/>
              </a:ln>
            </c:spPr>
          </c:dPt>
          <c:dPt>
            <c:idx val="6"/>
            <c:bubble3D val="0"/>
            <c:spPr>
              <a:solidFill>
                <a:srgbClr val="3366FF"/>
              </a:solidFill>
              <a:ln w="9242">
                <a:solidFill>
                  <a:srgbClr val="000000"/>
                </a:solidFill>
                <a:prstDash val="solid"/>
              </a:ln>
            </c:spPr>
          </c:dPt>
          <c:dLbls>
            <c:spPr>
              <a:noFill/>
              <a:ln w="18483">
                <a:noFill/>
              </a:ln>
            </c:spPr>
            <c:txPr>
              <a:bodyPr/>
              <a:lstStyle/>
              <a:p>
                <a:pPr>
                  <a:defRPr sz="873"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1"/>
          </c:dLbls>
          <c:cat>
            <c:strRef>
              <c:f>Sheet1!$B$1:$H$1</c:f>
              <c:strCache>
                <c:ptCount val="7"/>
                <c:pt idx="0">
                  <c:v>Літературна</c:v>
                </c:pt>
                <c:pt idx="1">
                  <c:v>Артистична</c:v>
                </c:pt>
                <c:pt idx="2">
                  <c:v>Креативна</c:v>
                </c:pt>
                <c:pt idx="3">
                  <c:v>Інтелектуальна</c:v>
                </c:pt>
                <c:pt idx="4">
                  <c:v>Музична</c:v>
                </c:pt>
                <c:pt idx="5">
                  <c:v>Художня</c:v>
                </c:pt>
                <c:pt idx="6">
                  <c:v>Спортивна</c:v>
                </c:pt>
              </c:strCache>
            </c:strRef>
          </c:cat>
          <c:val>
            <c:numRef>
              <c:f>Sheet1!$B$2:$H$2</c:f>
              <c:numCache>
                <c:formatCode>0%</c:formatCode>
                <c:ptCount val="7"/>
                <c:pt idx="0">
                  <c:v>0.12</c:v>
                </c:pt>
                <c:pt idx="1">
                  <c:v>0.17</c:v>
                </c:pt>
                <c:pt idx="2">
                  <c:v>0.09</c:v>
                </c:pt>
                <c:pt idx="3">
                  <c:v>0.04</c:v>
                </c:pt>
                <c:pt idx="4">
                  <c:v>0.19</c:v>
                </c:pt>
                <c:pt idx="5">
                  <c:v>0.14000000000000001</c:v>
                </c:pt>
                <c:pt idx="6">
                  <c:v>0.24</c:v>
                </c:pt>
              </c:numCache>
            </c:numRef>
          </c:val>
        </c:ser>
        <c:ser>
          <c:idx val="1"/>
          <c:order val="1"/>
          <c:tx>
            <c:strRef>
              <c:f>Sheet1!$A$3</c:f>
              <c:strCache>
                <c:ptCount val="1"/>
              </c:strCache>
            </c:strRef>
          </c:tx>
          <c:spPr>
            <a:solidFill>
              <a:srgbClr val="993366"/>
            </a:solidFill>
            <a:ln w="9242">
              <a:solidFill>
                <a:srgbClr val="000000"/>
              </a:solidFill>
              <a:prstDash val="solid"/>
            </a:ln>
          </c:spPr>
          <c:dPt>
            <c:idx val="0"/>
            <c:bubble3D val="0"/>
            <c:spPr>
              <a:solidFill>
                <a:srgbClr val="9999FF"/>
              </a:solidFill>
              <a:ln w="9242">
                <a:solidFill>
                  <a:srgbClr val="000000"/>
                </a:solidFill>
                <a:prstDash val="solid"/>
              </a:ln>
            </c:spPr>
          </c:dPt>
          <c:dPt>
            <c:idx val="1"/>
            <c:bubble3D val="0"/>
          </c:dPt>
          <c:dPt>
            <c:idx val="2"/>
            <c:bubble3D val="0"/>
            <c:spPr>
              <a:solidFill>
                <a:srgbClr val="FFFFCC"/>
              </a:solidFill>
              <a:ln w="9242">
                <a:solidFill>
                  <a:srgbClr val="000000"/>
                </a:solidFill>
                <a:prstDash val="solid"/>
              </a:ln>
            </c:spPr>
          </c:dPt>
          <c:dPt>
            <c:idx val="3"/>
            <c:bubble3D val="0"/>
            <c:spPr>
              <a:solidFill>
                <a:srgbClr val="CCFFFF"/>
              </a:solidFill>
              <a:ln w="9242">
                <a:solidFill>
                  <a:srgbClr val="000000"/>
                </a:solidFill>
                <a:prstDash val="solid"/>
              </a:ln>
            </c:spPr>
          </c:dPt>
          <c:dPt>
            <c:idx val="4"/>
            <c:bubble3D val="0"/>
            <c:spPr>
              <a:solidFill>
                <a:srgbClr val="660066"/>
              </a:solidFill>
              <a:ln w="9242">
                <a:solidFill>
                  <a:srgbClr val="000000"/>
                </a:solidFill>
                <a:prstDash val="solid"/>
              </a:ln>
            </c:spPr>
          </c:dPt>
          <c:dPt>
            <c:idx val="5"/>
            <c:bubble3D val="0"/>
            <c:spPr>
              <a:solidFill>
                <a:srgbClr val="FF8080"/>
              </a:solidFill>
              <a:ln w="9242">
                <a:solidFill>
                  <a:srgbClr val="000000"/>
                </a:solidFill>
                <a:prstDash val="solid"/>
              </a:ln>
            </c:spPr>
          </c:dPt>
          <c:dPt>
            <c:idx val="6"/>
            <c:bubble3D val="0"/>
            <c:spPr>
              <a:solidFill>
                <a:srgbClr val="0066CC"/>
              </a:solidFill>
              <a:ln w="9242">
                <a:solidFill>
                  <a:srgbClr val="000000"/>
                </a:solidFill>
                <a:prstDash val="solid"/>
              </a:ln>
            </c:spPr>
          </c:dPt>
          <c:cat>
            <c:strRef>
              <c:f>Sheet1!$B$1:$H$1</c:f>
              <c:strCache>
                <c:ptCount val="7"/>
                <c:pt idx="0">
                  <c:v>Літературна</c:v>
                </c:pt>
                <c:pt idx="1">
                  <c:v>Артистична</c:v>
                </c:pt>
                <c:pt idx="2">
                  <c:v>Креативна</c:v>
                </c:pt>
                <c:pt idx="3">
                  <c:v>Інтелектуальна</c:v>
                </c:pt>
                <c:pt idx="4">
                  <c:v>Музична</c:v>
                </c:pt>
                <c:pt idx="5">
                  <c:v>Художня</c:v>
                </c:pt>
                <c:pt idx="6">
                  <c:v>Спортивна</c:v>
                </c:pt>
              </c:strCache>
            </c:strRef>
          </c:cat>
          <c:val>
            <c:numRef>
              <c:f>Sheet1!$B$3:$H$3</c:f>
              <c:numCache>
                <c:formatCode>General</c:formatCode>
                <c:ptCount val="7"/>
              </c:numCache>
            </c:numRef>
          </c:val>
        </c:ser>
        <c:ser>
          <c:idx val="2"/>
          <c:order val="2"/>
          <c:tx>
            <c:strRef>
              <c:f>Sheet1!$A$4</c:f>
              <c:strCache>
                <c:ptCount val="1"/>
              </c:strCache>
            </c:strRef>
          </c:tx>
          <c:spPr>
            <a:solidFill>
              <a:srgbClr val="FFFFCC"/>
            </a:solidFill>
            <a:ln w="9242">
              <a:solidFill>
                <a:srgbClr val="000000"/>
              </a:solidFill>
              <a:prstDash val="solid"/>
            </a:ln>
          </c:spPr>
          <c:dPt>
            <c:idx val="0"/>
            <c:bubble3D val="0"/>
            <c:spPr>
              <a:solidFill>
                <a:srgbClr val="9999FF"/>
              </a:solidFill>
              <a:ln w="9242">
                <a:solidFill>
                  <a:srgbClr val="000000"/>
                </a:solidFill>
                <a:prstDash val="solid"/>
              </a:ln>
            </c:spPr>
          </c:dPt>
          <c:dPt>
            <c:idx val="1"/>
            <c:bubble3D val="0"/>
            <c:spPr>
              <a:solidFill>
                <a:srgbClr val="993366"/>
              </a:solidFill>
              <a:ln w="9242">
                <a:solidFill>
                  <a:srgbClr val="000000"/>
                </a:solidFill>
                <a:prstDash val="solid"/>
              </a:ln>
            </c:spPr>
          </c:dPt>
          <c:dPt>
            <c:idx val="2"/>
            <c:bubble3D val="0"/>
          </c:dPt>
          <c:dPt>
            <c:idx val="3"/>
            <c:bubble3D val="0"/>
            <c:spPr>
              <a:solidFill>
                <a:srgbClr val="CCFFFF"/>
              </a:solidFill>
              <a:ln w="9242">
                <a:solidFill>
                  <a:srgbClr val="000000"/>
                </a:solidFill>
                <a:prstDash val="solid"/>
              </a:ln>
            </c:spPr>
          </c:dPt>
          <c:dPt>
            <c:idx val="4"/>
            <c:bubble3D val="0"/>
            <c:spPr>
              <a:solidFill>
                <a:srgbClr val="660066"/>
              </a:solidFill>
              <a:ln w="9242">
                <a:solidFill>
                  <a:srgbClr val="000000"/>
                </a:solidFill>
                <a:prstDash val="solid"/>
              </a:ln>
            </c:spPr>
          </c:dPt>
          <c:dPt>
            <c:idx val="5"/>
            <c:bubble3D val="0"/>
            <c:spPr>
              <a:solidFill>
                <a:srgbClr val="FF8080"/>
              </a:solidFill>
              <a:ln w="9242">
                <a:solidFill>
                  <a:srgbClr val="000000"/>
                </a:solidFill>
                <a:prstDash val="solid"/>
              </a:ln>
            </c:spPr>
          </c:dPt>
          <c:dPt>
            <c:idx val="6"/>
            <c:bubble3D val="0"/>
            <c:spPr>
              <a:solidFill>
                <a:srgbClr val="0066CC"/>
              </a:solidFill>
              <a:ln w="9242">
                <a:solidFill>
                  <a:srgbClr val="000000"/>
                </a:solidFill>
                <a:prstDash val="solid"/>
              </a:ln>
            </c:spPr>
          </c:dPt>
          <c:cat>
            <c:strRef>
              <c:f>Sheet1!$B$1:$H$1</c:f>
              <c:strCache>
                <c:ptCount val="7"/>
                <c:pt idx="0">
                  <c:v>Літературна</c:v>
                </c:pt>
                <c:pt idx="1">
                  <c:v>Артистична</c:v>
                </c:pt>
                <c:pt idx="2">
                  <c:v>Креативна</c:v>
                </c:pt>
                <c:pt idx="3">
                  <c:v>Інтелектуальна</c:v>
                </c:pt>
                <c:pt idx="4">
                  <c:v>Музична</c:v>
                </c:pt>
                <c:pt idx="5">
                  <c:v>Художня</c:v>
                </c:pt>
                <c:pt idx="6">
                  <c:v>Спортивна</c:v>
                </c:pt>
              </c:strCache>
            </c:strRef>
          </c:cat>
          <c:val>
            <c:numRef>
              <c:f>Sheet1!$B$4:$H$4</c:f>
              <c:numCache>
                <c:formatCode>General</c:formatCode>
                <c:ptCount val="7"/>
              </c:numCache>
            </c:numRef>
          </c:val>
        </c:ser>
        <c:dLbls>
          <c:showLegendKey val="0"/>
          <c:showVal val="0"/>
          <c:showCatName val="0"/>
          <c:showSerName val="0"/>
          <c:showPercent val="0"/>
          <c:showBubbleSize val="0"/>
          <c:showLeaderLines val="1"/>
        </c:dLbls>
      </c:pie3DChart>
      <c:spPr>
        <a:noFill/>
        <a:ln w="18483">
          <a:noFill/>
        </a:ln>
      </c:spPr>
    </c:plotArea>
    <c:legend>
      <c:legendPos val="r"/>
      <c:layout>
        <c:manualLayout>
          <c:xMode val="edge"/>
          <c:yMode val="edge"/>
          <c:x val="0.6775951593181273"/>
          <c:y val="5.7093643284617149E-2"/>
          <c:w val="0.31924063211278619"/>
          <c:h val="0.83794491352201594"/>
        </c:manualLayout>
      </c:layout>
      <c:overlay val="0"/>
      <c:spPr>
        <a:noFill/>
        <a:ln w="2310">
          <a:solidFill>
            <a:srgbClr val="000000"/>
          </a:solidFill>
          <a:prstDash val="solid"/>
        </a:ln>
      </c:spPr>
      <c:txPr>
        <a:bodyPr/>
        <a:lstStyle/>
        <a:p>
          <a:pPr>
            <a:defRPr sz="735" b="1" i="0" u="none" strike="noStrike" baseline="0">
              <a:solidFill>
                <a:srgbClr val="000000"/>
              </a:solidFill>
              <a:latin typeface="Times New Roman"/>
              <a:ea typeface="Times New Roman"/>
              <a:cs typeface="Times New Roman"/>
            </a:defRPr>
          </a:pPr>
          <a:endParaRPr lang="uk-UA"/>
        </a:p>
      </c:txPr>
    </c:legend>
    <c:plotVisOnly val="1"/>
    <c:dispBlanksAs val="zero"/>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uk-UA"/>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52"/>
      <c:rotY val="20"/>
      <c:depthPercent val="1500"/>
      <c:rAngAx val="1"/>
    </c:view3D>
    <c:floor>
      <c:thickness val="0"/>
      <c:spPr>
        <a:solidFill>
          <a:srgbClr val="C0C0C0"/>
        </a:solidFill>
        <a:ln w="3175">
          <a:solidFill>
            <a:srgbClr val="000000"/>
          </a:solidFill>
          <a:prstDash val="solid"/>
        </a:ln>
      </c:spPr>
    </c:floor>
    <c:sideWall>
      <c:thickness val="0"/>
      <c:spPr>
        <a:solidFill>
          <a:srgbClr val="FFFFFF"/>
        </a:solidFill>
        <a:ln w="25400">
          <a:noFill/>
        </a:ln>
      </c:spPr>
    </c:sideWall>
    <c:backWall>
      <c:thickness val="0"/>
      <c:spPr>
        <a:solidFill>
          <a:srgbClr val="FFFFFF"/>
        </a:solidFill>
        <a:ln w="25400">
          <a:noFill/>
        </a:ln>
      </c:spPr>
    </c:backWall>
    <c:plotArea>
      <c:layout>
        <c:manualLayout>
          <c:layoutTarget val="inner"/>
          <c:xMode val="edge"/>
          <c:yMode val="edge"/>
          <c:x val="2.8458931055970612E-4"/>
          <c:y val="0"/>
          <c:w val="0.80721003134795011"/>
          <c:h val="0.89619377162629754"/>
        </c:manualLayout>
      </c:layout>
      <c:bar3DChart>
        <c:barDir val="col"/>
        <c:grouping val="clustered"/>
        <c:varyColors val="0"/>
        <c:ser>
          <c:idx val="0"/>
          <c:order val="0"/>
          <c:tx>
            <c:strRef>
              <c:f>Sheet1!$A$2</c:f>
              <c:strCache>
                <c:ptCount val="1"/>
                <c:pt idx="0">
                  <c:v>ранній вік</c:v>
                </c:pt>
              </c:strCache>
            </c:strRef>
          </c:tx>
          <c:spPr>
            <a:solidFill>
              <a:srgbClr val="9999FF"/>
            </a:solidFill>
            <a:ln w="20435">
              <a:noFill/>
            </a:ln>
          </c:spPr>
          <c:invertIfNegative val="0"/>
          <c:dLbls>
            <c:dLbl>
              <c:idx val="0"/>
              <c:layout>
                <c:manualLayout>
                  <c:x val="9.1328671199705901E-3"/>
                  <c:y val="-2.7078353749683412E-2"/>
                </c:manualLayout>
              </c:layout>
              <c:showLegendKey val="0"/>
              <c:showVal val="1"/>
              <c:showCatName val="0"/>
              <c:showSerName val="0"/>
              <c:showPercent val="0"/>
              <c:showBubbleSize val="0"/>
            </c:dLbl>
            <c:spPr>
              <a:noFill/>
              <a:ln w="20453">
                <a:noFill/>
              </a:ln>
            </c:spPr>
            <c:txPr>
              <a:bodyPr/>
              <a:lstStyle/>
              <a:p>
                <a:pPr>
                  <a:defRPr sz="966"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numRef>
              <c:f>Sheet1!$B$1:$M$1</c:f>
              <c:numCache>
                <c:formatCode>General</c:formatCode>
                <c:ptCount val="12"/>
              </c:numCache>
            </c:numRef>
          </c:cat>
          <c:val>
            <c:numRef>
              <c:f>Sheet1!$B$2:$M$2</c:f>
              <c:numCache>
                <c:formatCode>General</c:formatCode>
                <c:ptCount val="12"/>
                <c:pt idx="0" formatCode="0%">
                  <c:v>0.62</c:v>
                </c:pt>
              </c:numCache>
            </c:numRef>
          </c:val>
        </c:ser>
        <c:ser>
          <c:idx val="1"/>
          <c:order val="1"/>
          <c:tx>
            <c:strRef>
              <c:f>Sheet1!$A$3</c:f>
              <c:strCache>
                <c:ptCount val="1"/>
                <c:pt idx="0">
                  <c:v>молодша група №1</c:v>
                </c:pt>
              </c:strCache>
            </c:strRef>
          </c:tx>
          <c:spPr>
            <a:solidFill>
              <a:srgbClr val="FF0000"/>
            </a:solidFill>
            <a:ln w="20435">
              <a:noFill/>
            </a:ln>
          </c:spPr>
          <c:invertIfNegative val="0"/>
          <c:dLbls>
            <c:dLbl>
              <c:idx val="1"/>
              <c:layout>
                <c:manualLayout>
                  <c:x val="1.2280673664767729E-2"/>
                  <c:y val="-1.5810833479569009E-2"/>
                </c:manualLayout>
              </c:layout>
              <c:showLegendKey val="0"/>
              <c:showVal val="1"/>
              <c:showCatName val="0"/>
              <c:showSerName val="0"/>
              <c:showPercent val="0"/>
              <c:showBubbleSize val="0"/>
            </c:dLbl>
            <c:spPr>
              <a:noFill/>
              <a:ln w="20453">
                <a:noFill/>
              </a:ln>
            </c:spPr>
            <c:txPr>
              <a:bodyPr/>
              <a:lstStyle/>
              <a:p>
                <a:pPr>
                  <a:defRPr sz="846"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numRef>
              <c:f>Sheet1!$B$1:$M$1</c:f>
              <c:numCache>
                <c:formatCode>General</c:formatCode>
                <c:ptCount val="12"/>
              </c:numCache>
            </c:numRef>
          </c:cat>
          <c:val>
            <c:numRef>
              <c:f>Sheet1!$B$3:$M$3</c:f>
              <c:numCache>
                <c:formatCode>0%</c:formatCode>
                <c:ptCount val="12"/>
                <c:pt idx="1">
                  <c:v>0.61</c:v>
                </c:pt>
              </c:numCache>
            </c:numRef>
          </c:val>
        </c:ser>
        <c:ser>
          <c:idx val="2"/>
          <c:order val="2"/>
          <c:tx>
            <c:strRef>
              <c:f>Sheet1!$A$4</c:f>
              <c:strCache>
                <c:ptCount val="1"/>
                <c:pt idx="0">
                  <c:v>молодша група №2</c:v>
                </c:pt>
              </c:strCache>
            </c:strRef>
          </c:tx>
          <c:spPr>
            <a:solidFill>
              <a:srgbClr val="00FF00"/>
            </a:solidFill>
            <a:ln w="20435">
              <a:noFill/>
            </a:ln>
          </c:spPr>
          <c:invertIfNegative val="0"/>
          <c:dLbls>
            <c:dLbl>
              <c:idx val="2"/>
              <c:layout>
                <c:manualLayout>
                  <c:x val="1.0678700193025385E-2"/>
                  <c:y val="-9.5738902322288263E-3"/>
                </c:manualLayout>
              </c:layout>
              <c:showLegendKey val="0"/>
              <c:showVal val="1"/>
              <c:showCatName val="0"/>
              <c:showSerName val="0"/>
              <c:showPercent val="0"/>
              <c:showBubbleSize val="0"/>
            </c:dLbl>
            <c:spPr>
              <a:noFill/>
              <a:ln w="20453">
                <a:noFill/>
              </a:ln>
            </c:spPr>
            <c:txPr>
              <a:bodyPr/>
              <a:lstStyle/>
              <a:p>
                <a:pPr>
                  <a:defRPr sz="846"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numRef>
              <c:f>Sheet1!$B$1:$M$1</c:f>
              <c:numCache>
                <c:formatCode>General</c:formatCode>
                <c:ptCount val="12"/>
              </c:numCache>
            </c:numRef>
          </c:cat>
          <c:val>
            <c:numRef>
              <c:f>Sheet1!$B$4:$M$4</c:f>
              <c:numCache>
                <c:formatCode>General</c:formatCode>
                <c:ptCount val="12"/>
                <c:pt idx="2" formatCode="0%">
                  <c:v>0.46</c:v>
                </c:pt>
              </c:numCache>
            </c:numRef>
          </c:val>
        </c:ser>
        <c:ser>
          <c:idx val="3"/>
          <c:order val="3"/>
          <c:tx>
            <c:strRef>
              <c:f>Sheet1!$A$5</c:f>
              <c:strCache>
                <c:ptCount val="1"/>
                <c:pt idx="0">
                  <c:v>середня група №1</c:v>
                </c:pt>
              </c:strCache>
            </c:strRef>
          </c:tx>
          <c:spPr>
            <a:solidFill>
              <a:srgbClr val="FFFF00"/>
            </a:solidFill>
            <a:ln w="20435">
              <a:noFill/>
            </a:ln>
          </c:spPr>
          <c:invertIfNegative val="0"/>
          <c:dLbls>
            <c:dLbl>
              <c:idx val="3"/>
              <c:layout>
                <c:manualLayout>
                  <c:x val="1.22116850263336E-2"/>
                  <c:y val="-4.3621549512471765E-3"/>
                </c:manualLayout>
              </c:layout>
              <c:showLegendKey val="0"/>
              <c:showVal val="1"/>
              <c:showCatName val="0"/>
              <c:showSerName val="0"/>
              <c:showPercent val="0"/>
              <c:showBubbleSize val="0"/>
            </c:dLbl>
            <c:spPr>
              <a:noFill/>
              <a:ln w="20453">
                <a:noFill/>
              </a:ln>
            </c:spPr>
            <c:txPr>
              <a:bodyPr/>
              <a:lstStyle/>
              <a:p>
                <a:pPr>
                  <a:defRPr sz="846"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numRef>
              <c:f>Sheet1!$B$1:$M$1</c:f>
              <c:numCache>
                <c:formatCode>General</c:formatCode>
                <c:ptCount val="12"/>
              </c:numCache>
            </c:numRef>
          </c:cat>
          <c:val>
            <c:numRef>
              <c:f>Sheet1!$B$5:$M$5</c:f>
              <c:numCache>
                <c:formatCode>General</c:formatCode>
                <c:ptCount val="12"/>
                <c:pt idx="3" formatCode="0%">
                  <c:v>0.7</c:v>
                </c:pt>
              </c:numCache>
            </c:numRef>
          </c:val>
        </c:ser>
        <c:ser>
          <c:idx val="4"/>
          <c:order val="4"/>
          <c:tx>
            <c:strRef>
              <c:f>Sheet1!$A$6</c:f>
              <c:strCache>
                <c:ptCount val="1"/>
                <c:pt idx="0">
                  <c:v>середня група №2</c:v>
                </c:pt>
              </c:strCache>
            </c:strRef>
          </c:tx>
          <c:spPr>
            <a:solidFill>
              <a:srgbClr val="00CCFF"/>
            </a:solidFill>
            <a:ln w="20435">
              <a:noFill/>
            </a:ln>
          </c:spPr>
          <c:invertIfNegative val="0"/>
          <c:dLbls>
            <c:dLbl>
              <c:idx val="4"/>
              <c:layout>
                <c:manualLayout>
                  <c:x val="1.6879466097886382E-2"/>
                  <c:y val="-1.5724786590271052E-2"/>
                </c:manualLayout>
              </c:layout>
              <c:showLegendKey val="0"/>
              <c:showVal val="1"/>
              <c:showCatName val="0"/>
              <c:showSerName val="0"/>
              <c:showPercent val="0"/>
              <c:showBubbleSize val="0"/>
            </c:dLbl>
            <c:spPr>
              <a:noFill/>
              <a:ln w="20453">
                <a:noFill/>
              </a:ln>
            </c:spPr>
            <c:txPr>
              <a:bodyPr/>
              <a:lstStyle/>
              <a:p>
                <a:pPr>
                  <a:defRPr sz="846"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numRef>
              <c:f>Sheet1!$B$1:$M$1</c:f>
              <c:numCache>
                <c:formatCode>General</c:formatCode>
                <c:ptCount val="12"/>
              </c:numCache>
            </c:numRef>
          </c:cat>
          <c:val>
            <c:numRef>
              <c:f>Sheet1!$B$6:$M$6</c:f>
              <c:numCache>
                <c:formatCode>General</c:formatCode>
                <c:ptCount val="12"/>
                <c:pt idx="4" formatCode="0%">
                  <c:v>0.69</c:v>
                </c:pt>
              </c:numCache>
            </c:numRef>
          </c:val>
        </c:ser>
        <c:ser>
          <c:idx val="5"/>
          <c:order val="5"/>
          <c:tx>
            <c:strRef>
              <c:f>Sheet1!$A$7</c:f>
              <c:strCache>
                <c:ptCount val="1"/>
                <c:pt idx="0">
                  <c:v>старша група №1</c:v>
                </c:pt>
              </c:strCache>
            </c:strRef>
          </c:tx>
          <c:spPr>
            <a:solidFill>
              <a:srgbClr val="008080"/>
            </a:solidFill>
            <a:ln w="20435">
              <a:noFill/>
            </a:ln>
          </c:spPr>
          <c:invertIfNegative val="0"/>
          <c:dLbls>
            <c:dLbl>
              <c:idx val="5"/>
              <c:layout>
                <c:manualLayout>
                  <c:x val="1.8412288864389281E-2"/>
                  <c:y val="-1.9868466180300713E-2"/>
                </c:manualLayout>
              </c:layout>
              <c:showLegendKey val="0"/>
              <c:showVal val="1"/>
              <c:showCatName val="0"/>
              <c:showSerName val="0"/>
              <c:showPercent val="0"/>
              <c:showBubbleSize val="0"/>
            </c:dLbl>
            <c:spPr>
              <a:noFill/>
              <a:ln w="20453">
                <a:noFill/>
              </a:ln>
            </c:spPr>
            <c:txPr>
              <a:bodyPr/>
              <a:lstStyle/>
              <a:p>
                <a:pPr>
                  <a:defRPr sz="846"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numRef>
              <c:f>Sheet1!$B$1:$M$1</c:f>
              <c:numCache>
                <c:formatCode>General</c:formatCode>
                <c:ptCount val="12"/>
              </c:numCache>
            </c:numRef>
          </c:cat>
          <c:val>
            <c:numRef>
              <c:f>Sheet1!$B$7:$M$7</c:f>
              <c:numCache>
                <c:formatCode>General</c:formatCode>
                <c:ptCount val="12"/>
                <c:pt idx="5" formatCode="0%">
                  <c:v>0.77</c:v>
                </c:pt>
              </c:numCache>
            </c:numRef>
          </c:val>
        </c:ser>
        <c:ser>
          <c:idx val="6"/>
          <c:order val="6"/>
          <c:tx>
            <c:strRef>
              <c:f>Sheet1!$A$8</c:f>
              <c:strCache>
                <c:ptCount val="1"/>
                <c:pt idx="0">
                  <c:v>старша група №2</c:v>
                </c:pt>
              </c:strCache>
            </c:strRef>
          </c:tx>
          <c:spPr>
            <a:solidFill>
              <a:srgbClr val="FF6600"/>
            </a:solidFill>
            <a:ln w="20435">
              <a:noFill/>
            </a:ln>
          </c:spPr>
          <c:invertIfNegative val="0"/>
          <c:dLbls>
            <c:dLbl>
              <c:idx val="6"/>
              <c:layout>
                <c:manualLayout>
                  <c:x val="1.6810477459453323E-2"/>
                  <c:y val="-2.7130617394000682E-2"/>
                </c:manualLayout>
              </c:layout>
              <c:showLegendKey val="0"/>
              <c:showVal val="1"/>
              <c:showCatName val="0"/>
              <c:showSerName val="0"/>
              <c:showPercent val="0"/>
              <c:showBubbleSize val="0"/>
            </c:dLbl>
            <c:spPr>
              <a:noFill/>
              <a:ln w="20453">
                <a:noFill/>
              </a:ln>
            </c:spPr>
            <c:txPr>
              <a:bodyPr/>
              <a:lstStyle/>
              <a:p>
                <a:pPr>
                  <a:defRPr sz="846"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numRef>
              <c:f>Sheet1!$B$1:$M$1</c:f>
              <c:numCache>
                <c:formatCode>General</c:formatCode>
                <c:ptCount val="12"/>
              </c:numCache>
            </c:numRef>
          </c:cat>
          <c:val>
            <c:numRef>
              <c:f>Sheet1!$B$8:$M$8</c:f>
              <c:numCache>
                <c:formatCode>General</c:formatCode>
                <c:ptCount val="12"/>
                <c:pt idx="6" formatCode="0%">
                  <c:v>0.7</c:v>
                </c:pt>
              </c:numCache>
            </c:numRef>
          </c:val>
        </c:ser>
        <c:ser>
          <c:idx val="7"/>
          <c:order val="7"/>
          <c:tx>
            <c:strRef>
              <c:f>Sheet1!$A$9</c:f>
              <c:strCache>
                <c:ptCount val="1"/>
              </c:strCache>
            </c:strRef>
          </c:tx>
          <c:spPr>
            <a:solidFill>
              <a:srgbClr val="0000FF"/>
            </a:solidFill>
            <a:ln w="20435">
              <a:noFill/>
            </a:ln>
          </c:spPr>
          <c:invertIfNegative val="0"/>
          <c:dLbls>
            <c:dLbl>
              <c:idx val="7"/>
              <c:layout>
                <c:manualLayout>
                  <c:x val="1.9910860411883908E-2"/>
                  <c:y val="-2.610540942764129E-2"/>
                </c:manualLayout>
              </c:layout>
              <c:showLegendKey val="0"/>
              <c:showVal val="1"/>
              <c:showCatName val="0"/>
              <c:showSerName val="0"/>
              <c:showPercent val="0"/>
              <c:showBubbleSize val="0"/>
            </c:dLbl>
            <c:spPr>
              <a:noFill/>
              <a:ln w="20453">
                <a:noFill/>
              </a:ln>
            </c:spPr>
            <c:txPr>
              <a:bodyPr/>
              <a:lstStyle/>
              <a:p>
                <a:pPr>
                  <a:defRPr sz="846"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numRef>
              <c:f>Sheet1!$B$1:$M$1</c:f>
              <c:numCache>
                <c:formatCode>General</c:formatCode>
                <c:ptCount val="12"/>
              </c:numCache>
            </c:numRef>
          </c:cat>
          <c:val>
            <c:numRef>
              <c:f>Sheet1!$B$9:$M$9</c:f>
              <c:numCache>
                <c:formatCode>General</c:formatCode>
                <c:ptCount val="12"/>
              </c:numCache>
            </c:numRef>
          </c:val>
        </c:ser>
        <c:ser>
          <c:idx val="8"/>
          <c:order val="8"/>
          <c:tx>
            <c:strRef>
              <c:f>Sheet1!$A$10</c:f>
              <c:strCache>
                <c:ptCount val="1"/>
              </c:strCache>
            </c:strRef>
          </c:tx>
          <c:spPr>
            <a:solidFill>
              <a:srgbClr val="99CC00"/>
            </a:solidFill>
            <a:ln w="20435">
              <a:noFill/>
            </a:ln>
          </c:spPr>
          <c:invertIfNegative val="0"/>
          <c:dLbls>
            <c:spPr>
              <a:noFill/>
              <a:ln w="20453">
                <a:noFill/>
              </a:ln>
            </c:spPr>
            <c:txPr>
              <a:bodyPr/>
              <a:lstStyle/>
              <a:p>
                <a:pPr>
                  <a:defRPr sz="846"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numRef>
              <c:f>Sheet1!$B$1:$M$1</c:f>
              <c:numCache>
                <c:formatCode>General</c:formatCode>
                <c:ptCount val="12"/>
              </c:numCache>
            </c:numRef>
          </c:cat>
          <c:val>
            <c:numRef>
              <c:f>Sheet1!$B$10:$M$10</c:f>
              <c:numCache>
                <c:formatCode>General</c:formatCode>
                <c:ptCount val="12"/>
              </c:numCache>
            </c:numRef>
          </c:val>
        </c:ser>
        <c:ser>
          <c:idx val="9"/>
          <c:order val="9"/>
          <c:tx>
            <c:strRef>
              <c:f>Sheet1!$A$11</c:f>
              <c:strCache>
                <c:ptCount val="1"/>
              </c:strCache>
            </c:strRef>
          </c:tx>
          <c:spPr>
            <a:solidFill>
              <a:srgbClr val="FF00FF"/>
            </a:solidFill>
            <a:ln w="20435">
              <a:noFill/>
            </a:ln>
          </c:spPr>
          <c:invertIfNegative val="0"/>
          <c:dLbls>
            <c:dLbl>
              <c:idx val="9"/>
              <c:layout>
                <c:manualLayout>
                  <c:x val="2.7678862369062005E-2"/>
                  <c:y val="-1.5383050601484621E-2"/>
                </c:manualLayout>
              </c:layout>
              <c:showLegendKey val="0"/>
              <c:showVal val="1"/>
              <c:showCatName val="0"/>
              <c:showSerName val="0"/>
              <c:showPercent val="0"/>
              <c:showBubbleSize val="0"/>
            </c:dLbl>
            <c:spPr>
              <a:noFill/>
              <a:ln w="20453">
                <a:noFill/>
              </a:ln>
            </c:spPr>
            <c:txPr>
              <a:bodyPr/>
              <a:lstStyle/>
              <a:p>
                <a:pPr>
                  <a:defRPr sz="846"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numRef>
              <c:f>Sheet1!$B$1:$M$1</c:f>
              <c:numCache>
                <c:formatCode>General</c:formatCode>
                <c:ptCount val="12"/>
              </c:numCache>
            </c:numRef>
          </c:cat>
          <c:val>
            <c:numRef>
              <c:f>Sheet1!$B$11:$M$11</c:f>
              <c:numCache>
                <c:formatCode>General</c:formatCode>
                <c:ptCount val="12"/>
              </c:numCache>
            </c:numRef>
          </c:val>
        </c:ser>
        <c:ser>
          <c:idx val="10"/>
          <c:order val="10"/>
          <c:tx>
            <c:strRef>
              <c:f>Sheet1!$A$12</c:f>
              <c:strCache>
                <c:ptCount val="1"/>
              </c:strCache>
            </c:strRef>
          </c:tx>
          <c:spPr>
            <a:solidFill>
              <a:srgbClr val="CC99FF"/>
            </a:solidFill>
            <a:ln w="20435">
              <a:noFill/>
            </a:ln>
          </c:spPr>
          <c:invertIfNegative val="0"/>
          <c:dLbls>
            <c:dLbl>
              <c:idx val="10"/>
              <c:layout>
                <c:manualLayout>
                  <c:x val="2.2942092659075448E-2"/>
                  <c:y val="-1.6066522579057503E-2"/>
                </c:manualLayout>
              </c:layout>
              <c:showLegendKey val="0"/>
              <c:showVal val="1"/>
              <c:showCatName val="0"/>
              <c:showSerName val="0"/>
              <c:showPercent val="0"/>
              <c:showBubbleSize val="0"/>
            </c:dLbl>
            <c:spPr>
              <a:noFill/>
              <a:ln w="20453">
                <a:noFill/>
              </a:ln>
            </c:spPr>
            <c:txPr>
              <a:bodyPr/>
              <a:lstStyle/>
              <a:p>
                <a:pPr>
                  <a:defRPr sz="846"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numRef>
              <c:f>Sheet1!$B$1:$M$1</c:f>
              <c:numCache>
                <c:formatCode>General</c:formatCode>
                <c:ptCount val="12"/>
              </c:numCache>
            </c:numRef>
          </c:cat>
          <c:val>
            <c:numRef>
              <c:f>Sheet1!$B$12:$M$12</c:f>
              <c:numCache>
                <c:formatCode>General</c:formatCode>
                <c:ptCount val="12"/>
              </c:numCache>
            </c:numRef>
          </c:val>
        </c:ser>
        <c:ser>
          <c:idx val="11"/>
          <c:order val="11"/>
          <c:tx>
            <c:strRef>
              <c:f>Sheet1!$A$13</c:f>
              <c:strCache>
                <c:ptCount val="1"/>
              </c:strCache>
            </c:strRef>
          </c:tx>
          <c:spPr>
            <a:solidFill>
              <a:srgbClr val="00FFFF"/>
            </a:solidFill>
            <a:ln w="20435">
              <a:noFill/>
            </a:ln>
          </c:spPr>
          <c:invertIfNegative val="0"/>
          <c:dLbls>
            <c:dLbl>
              <c:idx val="11"/>
              <c:layout>
                <c:manualLayout>
                  <c:x val="2.7609873730628343E-2"/>
                  <c:y val="-7.4374274102119138E-3"/>
                </c:manualLayout>
              </c:layout>
              <c:showLegendKey val="0"/>
              <c:showVal val="1"/>
              <c:showCatName val="0"/>
              <c:showSerName val="0"/>
              <c:showPercent val="0"/>
              <c:showBubbleSize val="0"/>
            </c:dLbl>
            <c:spPr>
              <a:noFill/>
              <a:ln w="20453">
                <a:noFill/>
              </a:ln>
            </c:spPr>
            <c:txPr>
              <a:bodyPr/>
              <a:lstStyle/>
              <a:p>
                <a:pPr>
                  <a:defRPr sz="846"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numRef>
              <c:f>Sheet1!$B$1:$M$1</c:f>
              <c:numCache>
                <c:formatCode>General</c:formatCode>
                <c:ptCount val="12"/>
              </c:numCache>
            </c:numRef>
          </c:cat>
          <c:val>
            <c:numRef>
              <c:f>Sheet1!$B$13:$M$13</c:f>
              <c:numCache>
                <c:formatCode>General</c:formatCode>
                <c:ptCount val="12"/>
              </c:numCache>
            </c:numRef>
          </c:val>
        </c:ser>
        <c:dLbls>
          <c:showLegendKey val="0"/>
          <c:showVal val="0"/>
          <c:showCatName val="0"/>
          <c:showSerName val="0"/>
          <c:showPercent val="0"/>
          <c:showBubbleSize val="0"/>
        </c:dLbls>
        <c:gapWidth val="0"/>
        <c:gapDepth val="0"/>
        <c:shape val="box"/>
        <c:axId val="226667136"/>
        <c:axId val="226681216"/>
        <c:axId val="0"/>
      </c:bar3DChart>
      <c:catAx>
        <c:axId val="226667136"/>
        <c:scaling>
          <c:orientation val="minMax"/>
        </c:scaling>
        <c:delete val="0"/>
        <c:axPos val="b"/>
        <c:numFmt formatCode="General" sourceLinked="1"/>
        <c:majorTickMark val="out"/>
        <c:minorTickMark val="none"/>
        <c:tickLblPos val="low"/>
        <c:spPr>
          <a:ln w="7663">
            <a:noFill/>
          </a:ln>
        </c:spPr>
        <c:txPr>
          <a:bodyPr rot="0" vert="horz"/>
          <a:lstStyle/>
          <a:p>
            <a:pPr>
              <a:defRPr sz="966" b="1" i="0" u="none" strike="noStrike" baseline="0">
                <a:solidFill>
                  <a:srgbClr val="000000"/>
                </a:solidFill>
                <a:latin typeface="Arial Cyr"/>
                <a:ea typeface="Arial Cyr"/>
                <a:cs typeface="Arial Cyr"/>
              </a:defRPr>
            </a:pPr>
            <a:endParaRPr lang="uk-UA"/>
          </a:p>
        </c:txPr>
        <c:crossAx val="226681216"/>
        <c:crossesAt val="0"/>
        <c:auto val="1"/>
        <c:lblAlgn val="ctr"/>
        <c:lblOffset val="100"/>
        <c:tickLblSkip val="1"/>
        <c:tickMarkSkip val="1"/>
        <c:noMultiLvlLbl val="0"/>
      </c:catAx>
      <c:valAx>
        <c:axId val="226681216"/>
        <c:scaling>
          <c:orientation val="minMax"/>
          <c:max val="0.800000000465656"/>
          <c:min val="0"/>
        </c:scaling>
        <c:delete val="0"/>
        <c:axPos val="l"/>
        <c:numFmt formatCode="0%" sourceLinked="1"/>
        <c:majorTickMark val="out"/>
        <c:minorTickMark val="none"/>
        <c:tickLblPos val="none"/>
        <c:spPr>
          <a:ln w="7663">
            <a:noFill/>
          </a:ln>
        </c:spPr>
        <c:crossAx val="226667136"/>
        <c:crosses val="autoZero"/>
        <c:crossBetween val="between"/>
        <c:majorUnit val="0.1"/>
        <c:minorUnit val="2.0000000000000011E-2"/>
      </c:valAx>
      <c:spPr>
        <a:noFill/>
        <a:ln w="20453">
          <a:noFill/>
        </a:ln>
      </c:spPr>
    </c:plotArea>
    <c:legend>
      <c:legendPos val="r"/>
      <c:legendEntry>
        <c:idx val="7"/>
        <c:delete val="1"/>
      </c:legendEntry>
      <c:legendEntry>
        <c:idx val="8"/>
        <c:delete val="1"/>
      </c:legendEntry>
      <c:legendEntry>
        <c:idx val="9"/>
        <c:delete val="1"/>
      </c:legendEntry>
      <c:legendEntry>
        <c:idx val="10"/>
        <c:delete val="1"/>
      </c:legendEntry>
      <c:legendEntry>
        <c:idx val="11"/>
        <c:delete val="1"/>
      </c:legendEntry>
      <c:layout>
        <c:manualLayout>
          <c:xMode val="edge"/>
          <c:yMode val="edge"/>
          <c:x val="0.50829829772906066"/>
          <c:y val="3.2592068358204454E-2"/>
          <c:w val="0.31513015921321086"/>
          <c:h val="0.79655357534589355"/>
        </c:manualLayout>
      </c:layout>
      <c:overlay val="0"/>
      <c:spPr>
        <a:noFill/>
        <a:ln w="2554">
          <a:solidFill>
            <a:srgbClr val="000000"/>
          </a:solidFill>
          <a:prstDash val="solid"/>
        </a:ln>
      </c:spPr>
      <c:txPr>
        <a:bodyPr/>
        <a:lstStyle/>
        <a:p>
          <a:pPr>
            <a:defRPr sz="776" b="1" i="0" u="none" strike="noStrike" baseline="0">
              <a:solidFill>
                <a:srgbClr val="000000"/>
              </a:solidFill>
              <a:latin typeface="Times New Roman"/>
              <a:ea typeface="Times New Roman"/>
              <a:cs typeface="Times New Roman"/>
            </a:defRPr>
          </a:pPr>
          <a:endParaRPr lang="uk-UA"/>
        </a:p>
      </c:txPr>
    </c:legend>
    <c:plotVisOnly val="1"/>
    <c:dispBlanksAs val="gap"/>
    <c:showDLblsOverMax val="0"/>
  </c:chart>
  <c:spPr>
    <a:noFill/>
    <a:ln>
      <a:noFill/>
    </a:ln>
  </c:spPr>
  <c:txPr>
    <a:bodyPr/>
    <a:lstStyle/>
    <a:p>
      <a:pPr>
        <a:defRPr sz="966" b="1" i="0" u="none" strike="noStrike" baseline="0">
          <a:solidFill>
            <a:srgbClr val="000000"/>
          </a:solidFill>
          <a:latin typeface="Arial Cyr"/>
          <a:ea typeface="Arial Cyr"/>
          <a:cs typeface="Arial Cyr"/>
        </a:defRPr>
      </a:pPr>
      <a:endParaRPr lang="uk-UA"/>
    </a:p>
  </c:txPr>
  <c:externalData r:id="rId2">
    <c:autoUpdate val="0"/>
  </c:externalData>
</c:chartSpace>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TotalTime>
  <Pages>21</Pages>
  <Words>20578</Words>
  <Characters>11730</Characters>
  <Application>Microsoft Office Word</Application>
  <DocSecurity>0</DocSecurity>
  <Lines>97</Lines>
  <Paragraphs>64</Paragraphs>
  <ScaleCrop>false</ScaleCrop>
  <Company/>
  <LinksUpToDate>false</LinksUpToDate>
  <CharactersWithSpaces>32244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Super</cp:lastModifiedBy>
  <cp:revision>2</cp:revision>
  <dcterms:created xsi:type="dcterms:W3CDTF">2023-06-22T11:56:00Z</dcterms:created>
  <dcterms:modified xsi:type="dcterms:W3CDTF">2023-06-22T12:03:00Z</dcterms:modified>
</cp:coreProperties>
</file>